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CACDF" w14:textId="77777777" w:rsidR="009A7C01" w:rsidRDefault="009A7C01" w:rsidP="005717ED">
      <w:pPr>
        <w:rPr>
          <w:rFonts w:ascii="Arial" w:hAnsi="Arial" w:cs="Arial"/>
          <w:sz w:val="22"/>
          <w:szCs w:val="22"/>
        </w:rPr>
      </w:pPr>
    </w:p>
    <w:p w14:paraId="564F5D29" w14:textId="77777777" w:rsidR="009C02A1" w:rsidRDefault="009C02A1" w:rsidP="009A7C01">
      <w:pPr>
        <w:pStyle w:val="NormalWeb"/>
        <w:jc w:val="both"/>
        <w:rPr>
          <w:rFonts w:ascii="Arial" w:hAnsi="Arial" w:cs="Arial"/>
          <w:b/>
          <w:bCs/>
          <w:sz w:val="22"/>
          <w:szCs w:val="22"/>
        </w:rPr>
      </w:pPr>
      <w:r>
        <w:rPr>
          <w:rFonts w:ascii="Arial" w:hAnsi="Arial" w:cs="Arial"/>
          <w:b/>
          <w:bCs/>
          <w:sz w:val="22"/>
          <w:szCs w:val="22"/>
        </w:rPr>
        <w:t xml:space="preserve">Lay Summary </w:t>
      </w:r>
    </w:p>
    <w:p w14:paraId="7950BBC1" w14:textId="786BB017" w:rsidR="009A7C01" w:rsidRPr="00EB609D" w:rsidRDefault="009A7C01" w:rsidP="009A7C01">
      <w:pPr>
        <w:pStyle w:val="NormalWeb"/>
        <w:jc w:val="both"/>
        <w:rPr>
          <w:rFonts w:ascii="Arial" w:hAnsi="Arial" w:cs="Arial"/>
          <w:sz w:val="22"/>
          <w:szCs w:val="22"/>
        </w:rPr>
      </w:pPr>
      <w:r w:rsidRPr="00EB609D">
        <w:rPr>
          <w:rFonts w:ascii="Arial" w:hAnsi="Arial" w:cs="Arial"/>
          <w:sz w:val="22"/>
          <w:szCs w:val="22"/>
        </w:rPr>
        <w:t xml:space="preserve">Metastasis, the spread of cancer cells to distant parts of the body, is the most common cause of death in patients with breast cancers. Remarkable progress made in the field of immune-oncology over the past decade has provided tremendous hope to patients with advanced and metastatic cancer. </w:t>
      </w:r>
      <w:r w:rsidRPr="00EB609D">
        <w:rPr>
          <w:rFonts w:ascii="Arial" w:hAnsi="Arial" w:cs="Arial"/>
          <w:color w:val="222222"/>
          <w:sz w:val="22"/>
          <w:szCs w:val="22"/>
          <w:shd w:val="clear" w:color="auto" w:fill="FFFFFF"/>
        </w:rPr>
        <w:t>Immune checkpoint inhibitors that</w:t>
      </w:r>
      <w:r w:rsidRPr="00EB609D">
        <w:rPr>
          <w:rFonts w:ascii="Arial" w:hAnsi="Arial" w:cs="Arial"/>
          <w:sz w:val="22"/>
          <w:szCs w:val="22"/>
        </w:rPr>
        <w:t xml:space="preserve"> unleash the patient’s T lymphocytes to attack cancer can cause durable long-lasting responses in a significant number of patients with various cancers. However, only a fraction of patients with locally advanced and metastatic breast cancer </w:t>
      </w:r>
      <w:proofErr w:type="gramStart"/>
      <w:r w:rsidRPr="00EB609D">
        <w:rPr>
          <w:rFonts w:ascii="Arial" w:hAnsi="Arial" w:cs="Arial"/>
          <w:sz w:val="22"/>
          <w:szCs w:val="22"/>
        </w:rPr>
        <w:t>receive</w:t>
      </w:r>
      <w:proofErr w:type="gramEnd"/>
      <w:r w:rsidRPr="00EB609D">
        <w:rPr>
          <w:rFonts w:ascii="Arial" w:hAnsi="Arial" w:cs="Arial"/>
          <w:sz w:val="22"/>
          <w:szCs w:val="22"/>
        </w:rPr>
        <w:t xml:space="preserve"> clinical benefit from </w:t>
      </w:r>
      <w:r w:rsidRPr="00EB609D">
        <w:rPr>
          <w:rFonts w:ascii="Arial" w:hAnsi="Arial" w:cs="Arial"/>
          <w:sz w:val="22"/>
          <w:szCs w:val="22"/>
          <w:shd w:val="clear" w:color="auto" w:fill="FFFFFF"/>
        </w:rPr>
        <w:t>immune checkpoint inhibitors</w:t>
      </w:r>
      <w:r w:rsidRPr="00EB609D">
        <w:rPr>
          <w:rFonts w:ascii="Arial" w:hAnsi="Arial" w:cs="Arial"/>
          <w:sz w:val="22"/>
          <w:szCs w:val="22"/>
        </w:rPr>
        <w:t>.</w:t>
      </w:r>
    </w:p>
    <w:p w14:paraId="293FC5AA" w14:textId="77777777" w:rsidR="009A7C01" w:rsidRDefault="009A7C01" w:rsidP="009A7C01">
      <w:pPr>
        <w:pStyle w:val="NormalWeb"/>
        <w:jc w:val="both"/>
        <w:rPr>
          <w:rFonts w:ascii="Arial" w:hAnsi="Arial" w:cs="Arial"/>
          <w:sz w:val="22"/>
          <w:szCs w:val="22"/>
          <w:shd w:val="clear" w:color="auto" w:fill="FFFFFF"/>
        </w:rPr>
      </w:pPr>
      <w:r w:rsidRPr="00EB609D">
        <w:rPr>
          <w:rFonts w:ascii="Arial" w:hAnsi="Arial" w:cs="Arial"/>
          <w:sz w:val="22"/>
          <w:szCs w:val="22"/>
          <w:shd w:val="clear" w:color="auto" w:fill="FFFFFF"/>
        </w:rPr>
        <w:t xml:space="preserve">One major limitation of this approach for breast cancer is the lack of T lymphocytes in the tumor for immune checkpoint inhibitors to be effective. To overcome this limitation, we have developed a new combination treatment that involves injection of </w:t>
      </w:r>
      <w:r w:rsidRPr="00EB609D">
        <w:rPr>
          <w:rFonts w:ascii="Arial" w:hAnsi="Arial" w:cs="Arial"/>
          <w:sz w:val="22"/>
          <w:szCs w:val="22"/>
        </w:rPr>
        <w:t>immune-stimulating drugs into the tumor and radiation therapy to generate T lymphocytes attacking breast cancer metastasis.</w:t>
      </w:r>
      <w:r w:rsidRPr="00EB609D">
        <w:rPr>
          <w:rFonts w:ascii="Arial" w:hAnsi="Arial" w:cs="Arial"/>
          <w:sz w:val="22"/>
          <w:szCs w:val="22"/>
          <w:shd w:val="clear" w:color="auto" w:fill="FFFFFF"/>
        </w:rPr>
        <w:t xml:space="preserve"> The goal of this project is to investigate if our new strategy can be effective in patients with </w:t>
      </w:r>
      <w:r w:rsidRPr="00EB609D">
        <w:rPr>
          <w:rFonts w:ascii="Arial" w:hAnsi="Arial" w:cs="Arial"/>
          <w:sz w:val="22"/>
          <w:szCs w:val="22"/>
        </w:rPr>
        <w:t>locally advanced and metastatic breast cancer, and if this strategy can be more effective in combination with</w:t>
      </w:r>
      <w:r w:rsidRPr="00EB609D">
        <w:rPr>
          <w:rFonts w:ascii="Arial" w:hAnsi="Arial" w:cs="Arial"/>
          <w:sz w:val="22"/>
          <w:szCs w:val="22"/>
          <w:shd w:val="clear" w:color="auto" w:fill="FFFFFF"/>
        </w:rPr>
        <w:t xml:space="preserve"> immune checkpoint inhibitors.</w:t>
      </w:r>
    </w:p>
    <w:p w14:paraId="4456945C" w14:textId="22CFE087" w:rsidR="0048252B" w:rsidRPr="00EB609D" w:rsidRDefault="0048252B" w:rsidP="009A7C01">
      <w:pPr>
        <w:pStyle w:val="NormalWeb"/>
        <w:jc w:val="both"/>
        <w:rPr>
          <w:rFonts w:ascii="Arial" w:hAnsi="Arial" w:cs="Arial"/>
          <w:sz w:val="22"/>
          <w:szCs w:val="22"/>
        </w:rPr>
      </w:pPr>
      <w:r>
        <w:rPr>
          <w:rFonts w:ascii="Arial" w:hAnsi="Arial" w:cs="Arial"/>
          <w:sz w:val="22"/>
          <w:szCs w:val="22"/>
          <w:shd w:val="clear" w:color="auto" w:fill="FFFFFF"/>
        </w:rPr>
        <w:t xml:space="preserve">Since we received generous support from METAvivor, we </w:t>
      </w:r>
      <w:r w:rsidR="00413E83">
        <w:rPr>
          <w:rFonts w:ascii="Arial" w:hAnsi="Arial" w:cs="Arial"/>
          <w:sz w:val="22"/>
          <w:szCs w:val="22"/>
          <w:shd w:val="clear" w:color="auto" w:fill="FFFFFF"/>
        </w:rPr>
        <w:t xml:space="preserve">had a chance to publish our results from pre-clinical studies </w:t>
      </w:r>
      <w:r w:rsidR="00626021">
        <w:rPr>
          <w:rFonts w:ascii="Arial" w:hAnsi="Arial" w:cs="Arial"/>
          <w:sz w:val="22"/>
          <w:szCs w:val="22"/>
          <w:shd w:val="clear" w:color="auto" w:fill="FFFFFF"/>
        </w:rPr>
        <w:t xml:space="preserve">(Oba et al., </w:t>
      </w:r>
      <w:r w:rsidR="00626021" w:rsidRPr="00E00357">
        <w:rPr>
          <w:rFonts w:ascii="Arial" w:eastAsia="MS Mincho" w:hAnsi="Arial" w:cs="Arial"/>
          <w:b/>
          <w:i/>
          <w:sz w:val="22"/>
          <w:szCs w:val="22"/>
        </w:rPr>
        <w:t>Cancer Research</w:t>
      </w:r>
      <w:r w:rsidR="00626021" w:rsidRPr="00E00357">
        <w:rPr>
          <w:rFonts w:ascii="Arial" w:eastAsia="MS Mincho" w:hAnsi="Arial" w:cs="Arial"/>
          <w:sz w:val="22"/>
          <w:szCs w:val="22"/>
        </w:rPr>
        <w:t>, (2021); 81(24):6183-6195</w:t>
      </w:r>
      <w:r w:rsidR="00626021">
        <w:rPr>
          <w:rFonts w:ascii="Arial" w:eastAsia="MS Mincho" w:hAnsi="Arial" w:cs="Arial"/>
          <w:sz w:val="22"/>
          <w:szCs w:val="22"/>
        </w:rPr>
        <w:t xml:space="preserve">, and Yokoi et al., </w:t>
      </w:r>
      <w:r w:rsidR="00626021" w:rsidRPr="00E00357">
        <w:rPr>
          <w:rFonts w:ascii="Arial" w:eastAsia="MS Mincho" w:hAnsi="Arial" w:cs="Arial"/>
          <w:b/>
          <w:i/>
          <w:sz w:val="22"/>
          <w:szCs w:val="22"/>
        </w:rPr>
        <w:t>Scientific Reports</w:t>
      </w:r>
      <w:r w:rsidR="00626021" w:rsidRPr="00E00357">
        <w:rPr>
          <w:rFonts w:ascii="Arial" w:eastAsia="MS Mincho" w:hAnsi="Arial" w:cs="Arial"/>
          <w:sz w:val="22"/>
          <w:szCs w:val="22"/>
        </w:rPr>
        <w:t>, (2021); 11(1):21992</w:t>
      </w:r>
      <w:r w:rsidR="00626021">
        <w:rPr>
          <w:rFonts w:ascii="Arial" w:eastAsia="MS Mincho" w:hAnsi="Arial" w:cs="Arial"/>
          <w:sz w:val="22"/>
          <w:szCs w:val="22"/>
        </w:rPr>
        <w:t>)</w:t>
      </w:r>
      <w:r w:rsidR="00295A4D">
        <w:rPr>
          <w:rFonts w:ascii="Arial" w:eastAsia="MS Mincho" w:hAnsi="Arial" w:cs="Arial"/>
          <w:sz w:val="22"/>
          <w:szCs w:val="22"/>
        </w:rPr>
        <w:t>, and opened a Phase I clinical study (</w:t>
      </w:r>
      <w:r w:rsidR="00295A4D" w:rsidRPr="00295A4D">
        <w:rPr>
          <w:rFonts w:ascii="Arial" w:eastAsia="MS Mincho" w:hAnsi="Arial" w:cs="Arial"/>
          <w:sz w:val="22"/>
          <w:szCs w:val="22"/>
        </w:rPr>
        <w:t>NCT04616248</w:t>
      </w:r>
      <w:r w:rsidR="00295A4D">
        <w:rPr>
          <w:rFonts w:ascii="Arial" w:eastAsia="MS Mincho" w:hAnsi="Arial" w:cs="Arial"/>
          <w:sz w:val="22"/>
          <w:szCs w:val="22"/>
        </w:rPr>
        <w:t>) for metastatic breast cancer patients in January 2023 at the USC.</w:t>
      </w:r>
      <w:r w:rsidR="004B355B">
        <w:rPr>
          <w:rFonts w:ascii="Arial" w:eastAsia="MS Mincho" w:hAnsi="Arial" w:cs="Arial"/>
          <w:sz w:val="22"/>
          <w:szCs w:val="22"/>
        </w:rPr>
        <w:t xml:space="preserve"> We have </w:t>
      </w:r>
      <w:r w:rsidR="00F4244D">
        <w:rPr>
          <w:rFonts w:ascii="Arial" w:eastAsia="MS Mincho" w:hAnsi="Arial" w:cs="Arial"/>
          <w:sz w:val="22"/>
          <w:szCs w:val="22"/>
        </w:rPr>
        <w:t xml:space="preserve">recently </w:t>
      </w:r>
      <w:r w:rsidR="004B355B">
        <w:rPr>
          <w:rFonts w:ascii="Arial" w:eastAsia="MS Mincho" w:hAnsi="Arial" w:cs="Arial"/>
          <w:sz w:val="22"/>
          <w:szCs w:val="22"/>
        </w:rPr>
        <w:t>submitted an abstract to ASCO to introduce our clinical study</w:t>
      </w:r>
      <w:r w:rsidR="00F4244D">
        <w:rPr>
          <w:rFonts w:ascii="Arial" w:eastAsia="MS Mincho" w:hAnsi="Arial" w:cs="Arial"/>
          <w:sz w:val="22"/>
          <w:szCs w:val="22"/>
        </w:rPr>
        <w:t xml:space="preserve"> to medical oncologists in the U.S.</w:t>
      </w:r>
    </w:p>
    <w:p w14:paraId="16D9C1D0" w14:textId="77777777" w:rsidR="009A7C01" w:rsidRDefault="009A7C01" w:rsidP="009A7C01">
      <w:pPr>
        <w:pStyle w:val="NormalWeb"/>
        <w:jc w:val="both"/>
        <w:rPr>
          <w:rFonts w:ascii="Arial" w:hAnsi="Arial" w:cs="Arial"/>
          <w:sz w:val="22"/>
          <w:szCs w:val="22"/>
        </w:rPr>
      </w:pPr>
      <w:r w:rsidRPr="00EB609D">
        <w:rPr>
          <w:rFonts w:ascii="Arial" w:hAnsi="Arial" w:cs="Arial"/>
          <w:sz w:val="22"/>
          <w:szCs w:val="22"/>
        </w:rPr>
        <w:t>Results from this research are expected to help patients with metastatic breast cancer by providing the foundation for developing significantly improved combination immunotherapy, and for future personalized cancer treatment to improve survival.</w:t>
      </w:r>
    </w:p>
    <w:p w14:paraId="29C43F97" w14:textId="77777777" w:rsidR="005717ED" w:rsidRPr="0077423A" w:rsidRDefault="005717ED" w:rsidP="00E06719">
      <w:pPr>
        <w:rPr>
          <w:rFonts w:ascii="Arial" w:hAnsi="Arial" w:cs="Arial"/>
          <w:sz w:val="22"/>
          <w:szCs w:val="22"/>
        </w:rPr>
      </w:pPr>
    </w:p>
    <w:p w14:paraId="49D0B1B7" w14:textId="77777777" w:rsidR="0077423A" w:rsidRPr="00881B2F" w:rsidRDefault="0077423A" w:rsidP="0077423A">
      <w:pPr>
        <w:rPr>
          <w:rFonts w:ascii="Arial" w:hAnsi="Arial" w:cs="Arial"/>
          <w:sz w:val="22"/>
          <w:szCs w:val="22"/>
        </w:rPr>
      </w:pPr>
    </w:p>
    <w:sectPr w:rsidR="0077423A" w:rsidRPr="00881B2F" w:rsidSect="001A7F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20814"/>
    <w:multiLevelType w:val="hybridMultilevel"/>
    <w:tmpl w:val="B232981E"/>
    <w:lvl w:ilvl="0" w:tplc="04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37D17B68"/>
    <w:multiLevelType w:val="hybridMultilevel"/>
    <w:tmpl w:val="78EA0434"/>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38764B44"/>
    <w:multiLevelType w:val="hybridMultilevel"/>
    <w:tmpl w:val="78EA0434"/>
    <w:lvl w:ilvl="0" w:tplc="04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42421948"/>
    <w:multiLevelType w:val="hybridMultilevel"/>
    <w:tmpl w:val="5DE44B4E"/>
    <w:lvl w:ilvl="0" w:tplc="B46AE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B617F6"/>
    <w:multiLevelType w:val="hybridMultilevel"/>
    <w:tmpl w:val="78EA0434"/>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642777EE"/>
    <w:multiLevelType w:val="hybridMultilevel"/>
    <w:tmpl w:val="6A14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6385090">
    <w:abstractNumId w:val="2"/>
  </w:num>
  <w:num w:numId="2" w16cid:durableId="322469052">
    <w:abstractNumId w:val="5"/>
  </w:num>
  <w:num w:numId="3" w16cid:durableId="2131124197">
    <w:abstractNumId w:val="0"/>
  </w:num>
  <w:num w:numId="4" w16cid:durableId="732504640">
    <w:abstractNumId w:val="3"/>
  </w:num>
  <w:num w:numId="5" w16cid:durableId="2044477910">
    <w:abstractNumId w:val="4"/>
  </w:num>
  <w:num w:numId="6" w16cid:durableId="597640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B2F"/>
    <w:rsid w:val="00070FF4"/>
    <w:rsid w:val="00071A0D"/>
    <w:rsid w:val="001A7F97"/>
    <w:rsid w:val="001E7536"/>
    <w:rsid w:val="00265B93"/>
    <w:rsid w:val="00295A4D"/>
    <w:rsid w:val="002A0AA5"/>
    <w:rsid w:val="002E38CB"/>
    <w:rsid w:val="00306557"/>
    <w:rsid w:val="003A5447"/>
    <w:rsid w:val="004076B6"/>
    <w:rsid w:val="00413E83"/>
    <w:rsid w:val="0048252B"/>
    <w:rsid w:val="004B355B"/>
    <w:rsid w:val="004C4E91"/>
    <w:rsid w:val="00506930"/>
    <w:rsid w:val="00521864"/>
    <w:rsid w:val="005717ED"/>
    <w:rsid w:val="0057512C"/>
    <w:rsid w:val="00593D63"/>
    <w:rsid w:val="00621B1D"/>
    <w:rsid w:val="00626021"/>
    <w:rsid w:val="00647F5F"/>
    <w:rsid w:val="006D52A8"/>
    <w:rsid w:val="006E5AEB"/>
    <w:rsid w:val="007028F3"/>
    <w:rsid w:val="00752E24"/>
    <w:rsid w:val="0077423A"/>
    <w:rsid w:val="007F5BC3"/>
    <w:rsid w:val="008014B7"/>
    <w:rsid w:val="0084083E"/>
    <w:rsid w:val="00881B2F"/>
    <w:rsid w:val="00896CCC"/>
    <w:rsid w:val="008E728D"/>
    <w:rsid w:val="009272FC"/>
    <w:rsid w:val="0095451E"/>
    <w:rsid w:val="009564F6"/>
    <w:rsid w:val="009A7C01"/>
    <w:rsid w:val="009C02A1"/>
    <w:rsid w:val="009D4AAC"/>
    <w:rsid w:val="00AF3F0C"/>
    <w:rsid w:val="00B204A0"/>
    <w:rsid w:val="00B93855"/>
    <w:rsid w:val="00C25D5A"/>
    <w:rsid w:val="00C5473D"/>
    <w:rsid w:val="00C6034B"/>
    <w:rsid w:val="00CC0C45"/>
    <w:rsid w:val="00D10B98"/>
    <w:rsid w:val="00D34A1C"/>
    <w:rsid w:val="00D56ED9"/>
    <w:rsid w:val="00D6221B"/>
    <w:rsid w:val="00DA4ECF"/>
    <w:rsid w:val="00DA61AF"/>
    <w:rsid w:val="00E06719"/>
    <w:rsid w:val="00E361D7"/>
    <w:rsid w:val="00E56D32"/>
    <w:rsid w:val="00EB609D"/>
    <w:rsid w:val="00F40A6A"/>
    <w:rsid w:val="00F4244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CDD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E7536"/>
    <w:rPr>
      <w:rFonts w:ascii="Consolas" w:eastAsia="MS Mincho" w:hAnsi="Consolas" w:cs="Arial"/>
      <w:color w:val="000000"/>
      <w:sz w:val="21"/>
      <w:szCs w:val="21"/>
      <w:u w:color="000000"/>
      <w:lang w:eastAsia="ja-JP"/>
    </w:rPr>
  </w:style>
  <w:style w:type="character" w:customStyle="1" w:styleId="PlainTextChar">
    <w:name w:val="Plain Text Char"/>
    <w:basedOn w:val="DefaultParagraphFont"/>
    <w:link w:val="PlainText"/>
    <w:uiPriority w:val="99"/>
    <w:rsid w:val="001E7536"/>
    <w:rPr>
      <w:rFonts w:ascii="Consolas" w:eastAsia="MS Mincho" w:hAnsi="Consolas" w:cs="Arial"/>
      <w:color w:val="000000"/>
      <w:sz w:val="21"/>
      <w:szCs w:val="21"/>
      <w:u w:color="000000"/>
      <w:lang w:eastAsia="ja-JP"/>
    </w:rPr>
  </w:style>
  <w:style w:type="paragraph" w:styleId="List">
    <w:name w:val="List"/>
    <w:basedOn w:val="Normal"/>
    <w:semiHidden/>
    <w:rsid w:val="00E56D32"/>
    <w:pPr>
      <w:ind w:left="360" w:hanging="360"/>
    </w:pPr>
    <w:rPr>
      <w:rFonts w:ascii="Times" w:eastAsia="Times New Roman" w:hAnsi="Times" w:cs="Times New Roman"/>
      <w:szCs w:val="20"/>
    </w:rPr>
  </w:style>
  <w:style w:type="paragraph" w:customStyle="1" w:styleId="Body">
    <w:name w:val="Body"/>
    <w:link w:val="BodyChar"/>
    <w:qFormat/>
    <w:rsid w:val="00752E2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ja-JP"/>
    </w:rPr>
  </w:style>
  <w:style w:type="character" w:customStyle="1" w:styleId="BodyChar">
    <w:name w:val="Body Char"/>
    <w:link w:val="Body"/>
    <w:qFormat/>
    <w:rsid w:val="00752E24"/>
    <w:rPr>
      <w:rFonts w:ascii="Calibri" w:eastAsia="Calibri" w:hAnsi="Calibri" w:cs="Calibri"/>
      <w:color w:val="000000"/>
      <w:sz w:val="22"/>
      <w:szCs w:val="22"/>
      <w:u w:color="000000"/>
      <w:bdr w:val="nil"/>
      <w:lang w:eastAsia="ja-JP"/>
    </w:rPr>
  </w:style>
  <w:style w:type="paragraph" w:styleId="ListParagraph">
    <w:name w:val="List Paragraph"/>
    <w:basedOn w:val="Normal"/>
    <w:uiPriority w:val="34"/>
    <w:qFormat/>
    <w:rsid w:val="002A0AA5"/>
    <w:pPr>
      <w:spacing w:after="200" w:line="276" w:lineRule="auto"/>
      <w:ind w:left="720"/>
      <w:contextualSpacing/>
    </w:pPr>
    <w:rPr>
      <w:rFonts w:ascii="Arial" w:eastAsia="MS Mincho" w:hAnsi="Arial" w:cs="Arial"/>
      <w:sz w:val="22"/>
      <w:szCs w:val="22"/>
      <w:lang w:eastAsia="ja-JP"/>
    </w:rPr>
  </w:style>
  <w:style w:type="paragraph" w:customStyle="1" w:styleId="Default">
    <w:name w:val="Default"/>
    <w:link w:val="DefaultChar"/>
    <w:rsid w:val="002A0AA5"/>
    <w:pPr>
      <w:autoSpaceDE w:val="0"/>
      <w:autoSpaceDN w:val="0"/>
      <w:adjustRightInd w:val="0"/>
    </w:pPr>
    <w:rPr>
      <w:rFonts w:ascii="Arial" w:eastAsia="MS Mincho" w:hAnsi="Arial" w:cs="Arial"/>
      <w:sz w:val="22"/>
      <w:szCs w:val="22"/>
      <w:lang w:eastAsia="ja-JP"/>
    </w:rPr>
  </w:style>
  <w:style w:type="character" w:customStyle="1" w:styleId="DefaultChar">
    <w:name w:val="Default Char"/>
    <w:basedOn w:val="DefaultParagraphFont"/>
    <w:link w:val="Default"/>
    <w:rsid w:val="002A0AA5"/>
    <w:rPr>
      <w:rFonts w:ascii="Arial" w:eastAsia="MS Mincho" w:hAnsi="Arial" w:cs="Arial"/>
      <w:sz w:val="22"/>
      <w:szCs w:val="22"/>
      <w:lang w:eastAsia="ja-JP"/>
    </w:rPr>
  </w:style>
  <w:style w:type="paragraph" w:styleId="NormalWeb">
    <w:name w:val="Normal (Web)"/>
    <w:basedOn w:val="Normal"/>
    <w:uiPriority w:val="99"/>
    <w:unhideWhenUsed/>
    <w:rsid w:val="00D34A1C"/>
    <w:pPr>
      <w:spacing w:before="100" w:beforeAutospacing="1" w:after="100" w:afterAutospacing="1"/>
    </w:pPr>
    <w:rPr>
      <w:rFonts w:ascii="Times New Roman" w:eastAsia="Times New Roman"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Bankaitis</dc:creator>
  <cp:keywords/>
  <dc:description/>
  <cp:lastModifiedBy>Matilda Lucas</cp:lastModifiedBy>
  <cp:revision>2</cp:revision>
  <dcterms:created xsi:type="dcterms:W3CDTF">2024-03-22T19:11:00Z</dcterms:created>
  <dcterms:modified xsi:type="dcterms:W3CDTF">2024-03-22T19:11:00Z</dcterms:modified>
</cp:coreProperties>
</file>