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6918" w14:textId="3911CD70" w:rsidR="001466AC" w:rsidRPr="001466AC" w:rsidRDefault="001466AC" w:rsidP="001466AC">
      <w:pPr>
        <w:spacing w:after="0"/>
        <w:rPr>
          <w:b/>
          <w:bCs/>
          <w:sz w:val="22"/>
          <w:szCs w:val="22"/>
          <w:u w:val="single"/>
        </w:rPr>
      </w:pPr>
      <w:r w:rsidRPr="001466AC">
        <w:rPr>
          <w:b/>
          <w:bCs/>
          <w:sz w:val="22"/>
          <w:szCs w:val="22"/>
          <w:u w:val="single"/>
        </w:rPr>
        <w:t xml:space="preserve">Lay Description of Important Outcomes </w:t>
      </w:r>
    </w:p>
    <w:p w14:paraId="7979DB7E" w14:textId="77777777" w:rsidR="001466AC" w:rsidRPr="001466AC" w:rsidRDefault="001466AC" w:rsidP="001466AC">
      <w:pPr>
        <w:spacing w:after="0"/>
        <w:ind w:firstLine="360"/>
        <w:rPr>
          <w:sz w:val="22"/>
          <w:szCs w:val="22"/>
        </w:rPr>
      </w:pPr>
    </w:p>
    <w:p w14:paraId="2037EFF0" w14:textId="26DCFBE5" w:rsidR="00EE704C" w:rsidRPr="003F2D37" w:rsidRDefault="001466AC" w:rsidP="003F2D37">
      <w:pPr>
        <w:spacing w:after="0"/>
        <w:rPr>
          <w:sz w:val="22"/>
          <w:szCs w:val="22"/>
          <w:u w:val="single"/>
        </w:rPr>
      </w:pPr>
      <w:r w:rsidRPr="003F2D37">
        <w:rPr>
          <w:sz w:val="22"/>
          <w:szCs w:val="22"/>
          <w:u w:val="single"/>
        </w:rPr>
        <w:t>Summary of important findings</w:t>
      </w:r>
    </w:p>
    <w:p w14:paraId="21793667" w14:textId="77777777" w:rsidR="00635F21" w:rsidRPr="008520BB" w:rsidRDefault="00635F21" w:rsidP="00635F21">
      <w:pPr>
        <w:pStyle w:val="ListParagraph"/>
        <w:numPr>
          <w:ilvl w:val="0"/>
          <w:numId w:val="3"/>
        </w:numPr>
        <w:spacing w:after="0"/>
        <w:rPr>
          <w:sz w:val="22"/>
          <w:szCs w:val="22"/>
        </w:rPr>
      </w:pPr>
      <w:r>
        <w:rPr>
          <w:sz w:val="22"/>
          <w:szCs w:val="22"/>
        </w:rPr>
        <w:t xml:space="preserve">Determined </w:t>
      </w:r>
      <w:r w:rsidRPr="008520BB">
        <w:rPr>
          <w:sz w:val="22"/>
          <w:szCs w:val="22"/>
        </w:rPr>
        <w:t xml:space="preserve">that approximately 6% of metastatic breast cancers harbor </w:t>
      </w:r>
      <w:r w:rsidRPr="008520BB">
        <w:rPr>
          <w:i/>
          <w:iCs/>
          <w:sz w:val="22"/>
          <w:szCs w:val="22"/>
        </w:rPr>
        <w:t>ROS1</w:t>
      </w:r>
      <w:r w:rsidRPr="008520BB">
        <w:rPr>
          <w:sz w:val="22"/>
          <w:szCs w:val="22"/>
        </w:rPr>
        <w:t xml:space="preserve"> alterations. </w:t>
      </w:r>
    </w:p>
    <w:p w14:paraId="6A74F7EC" w14:textId="5D2BB7A8" w:rsidR="003F2D37" w:rsidRDefault="001A0E4D" w:rsidP="00EE704C">
      <w:pPr>
        <w:pStyle w:val="ListParagraph"/>
        <w:numPr>
          <w:ilvl w:val="0"/>
          <w:numId w:val="3"/>
        </w:numPr>
        <w:spacing w:after="0"/>
        <w:rPr>
          <w:sz w:val="22"/>
          <w:szCs w:val="22"/>
        </w:rPr>
      </w:pPr>
      <w:r>
        <w:rPr>
          <w:sz w:val="22"/>
          <w:szCs w:val="22"/>
        </w:rPr>
        <w:t xml:space="preserve">Identified </w:t>
      </w:r>
      <w:r w:rsidR="003F2D37">
        <w:rPr>
          <w:sz w:val="22"/>
          <w:szCs w:val="22"/>
        </w:rPr>
        <w:t xml:space="preserve">1100 novel </w:t>
      </w:r>
      <w:r w:rsidR="003F2D37" w:rsidRPr="003F2D37">
        <w:rPr>
          <w:i/>
          <w:iCs/>
          <w:sz w:val="22"/>
          <w:szCs w:val="22"/>
        </w:rPr>
        <w:t xml:space="preserve">ROS1 </w:t>
      </w:r>
      <w:r w:rsidR="003F2D37">
        <w:rPr>
          <w:sz w:val="22"/>
          <w:szCs w:val="22"/>
        </w:rPr>
        <w:t>alterations occurring in metastatic breast cancers.</w:t>
      </w:r>
    </w:p>
    <w:p w14:paraId="155A15A7" w14:textId="4E3B1BC2" w:rsidR="003F2D37" w:rsidRPr="008520BB" w:rsidRDefault="00366AC4" w:rsidP="00EE704C">
      <w:pPr>
        <w:pStyle w:val="ListParagraph"/>
        <w:numPr>
          <w:ilvl w:val="0"/>
          <w:numId w:val="3"/>
        </w:numPr>
        <w:spacing w:after="0"/>
        <w:rPr>
          <w:sz w:val="22"/>
          <w:szCs w:val="22"/>
        </w:rPr>
      </w:pPr>
      <w:r>
        <w:rPr>
          <w:sz w:val="22"/>
          <w:szCs w:val="22"/>
        </w:rPr>
        <w:t>Focused on and c</w:t>
      </w:r>
      <w:r w:rsidR="003F2D37" w:rsidRPr="008520BB">
        <w:rPr>
          <w:sz w:val="22"/>
          <w:szCs w:val="22"/>
        </w:rPr>
        <w:t xml:space="preserve">reated 40 </w:t>
      </w:r>
      <w:r>
        <w:rPr>
          <w:sz w:val="22"/>
          <w:szCs w:val="22"/>
        </w:rPr>
        <w:t xml:space="preserve">novel </w:t>
      </w:r>
      <w:r w:rsidR="003F2D37" w:rsidRPr="008520BB">
        <w:rPr>
          <w:i/>
          <w:iCs/>
          <w:sz w:val="22"/>
          <w:szCs w:val="22"/>
        </w:rPr>
        <w:t>ROS1</w:t>
      </w:r>
      <w:r w:rsidR="003F2D37" w:rsidRPr="008520BB">
        <w:rPr>
          <w:sz w:val="22"/>
          <w:szCs w:val="22"/>
        </w:rPr>
        <w:t xml:space="preserve"> nonsynonymous mutations to test if these specific mutations increase ROS1 kinase activity, kinase expression, and cell growth.</w:t>
      </w:r>
      <w:r w:rsidR="00635F21">
        <w:rPr>
          <w:sz w:val="22"/>
          <w:szCs w:val="22"/>
        </w:rPr>
        <w:t xml:space="preserve">  </w:t>
      </w:r>
      <w:r w:rsidR="00635F21" w:rsidRPr="00635F21">
        <w:rPr>
          <w:i/>
          <w:iCs/>
          <w:sz w:val="22"/>
          <w:szCs w:val="22"/>
        </w:rPr>
        <w:t>These studies are ongoing.</w:t>
      </w:r>
    </w:p>
    <w:p w14:paraId="1FDB7929" w14:textId="77777777" w:rsidR="00635F21" w:rsidRPr="00635F21" w:rsidRDefault="003F2D37" w:rsidP="003F2D37">
      <w:pPr>
        <w:pStyle w:val="ListParagraph"/>
        <w:numPr>
          <w:ilvl w:val="0"/>
          <w:numId w:val="3"/>
        </w:numPr>
        <w:spacing w:after="0"/>
        <w:rPr>
          <w:sz w:val="22"/>
          <w:szCs w:val="22"/>
        </w:rPr>
      </w:pPr>
      <w:r w:rsidRPr="008520BB">
        <w:rPr>
          <w:sz w:val="22"/>
          <w:szCs w:val="22"/>
        </w:rPr>
        <w:t xml:space="preserve">Identified a cohort of 60 metastatic breast cancer samples with and without </w:t>
      </w:r>
      <w:r w:rsidRPr="008520BB">
        <w:rPr>
          <w:i/>
          <w:iCs/>
          <w:sz w:val="22"/>
          <w:szCs w:val="22"/>
        </w:rPr>
        <w:t>ROS1</w:t>
      </w:r>
      <w:r w:rsidRPr="008520BB">
        <w:rPr>
          <w:sz w:val="22"/>
          <w:szCs w:val="22"/>
        </w:rPr>
        <w:t xml:space="preserve"> alterations to quantitate ROS1 RNA expression levels and determine ROS1 cell surface protein levels.</w:t>
      </w:r>
      <w:r w:rsidR="00635F21">
        <w:rPr>
          <w:sz w:val="22"/>
          <w:szCs w:val="22"/>
        </w:rPr>
        <w:t xml:space="preserve">  </w:t>
      </w:r>
      <w:r w:rsidR="00635F21" w:rsidRPr="00635F21">
        <w:rPr>
          <w:i/>
          <w:iCs/>
          <w:sz w:val="22"/>
          <w:szCs w:val="22"/>
        </w:rPr>
        <w:t xml:space="preserve">These studies are ongoing. </w:t>
      </w:r>
      <w:r w:rsidRPr="00635F21">
        <w:rPr>
          <w:i/>
          <w:iCs/>
          <w:sz w:val="22"/>
          <w:szCs w:val="22"/>
        </w:rPr>
        <w:t xml:space="preserve"> </w:t>
      </w:r>
    </w:p>
    <w:p w14:paraId="4C4384DF" w14:textId="77777777" w:rsidR="00635F21" w:rsidRDefault="00635F21" w:rsidP="00635F21">
      <w:pPr>
        <w:spacing w:after="0"/>
        <w:rPr>
          <w:sz w:val="22"/>
          <w:szCs w:val="22"/>
        </w:rPr>
      </w:pPr>
    </w:p>
    <w:p w14:paraId="7F8CD9A5" w14:textId="3ED85EAC" w:rsidR="0055109A" w:rsidRPr="00635F21" w:rsidRDefault="00635F21" w:rsidP="00635F21">
      <w:pPr>
        <w:spacing w:after="0"/>
        <w:rPr>
          <w:sz w:val="22"/>
          <w:szCs w:val="22"/>
        </w:rPr>
      </w:pPr>
      <w:r w:rsidRPr="00635F21">
        <w:rPr>
          <w:sz w:val="22"/>
          <w:szCs w:val="22"/>
          <w:u w:val="single"/>
        </w:rPr>
        <w:t>Impact</w:t>
      </w:r>
      <w:r w:rsidR="001466AC" w:rsidRPr="00635F21">
        <w:rPr>
          <w:sz w:val="22"/>
          <w:szCs w:val="22"/>
        </w:rPr>
        <w:br/>
      </w:r>
      <w:r w:rsidR="0055109A" w:rsidRPr="008520BB">
        <w:rPr>
          <w:color w:val="000000" w:themeColor="text1"/>
          <w:sz w:val="22"/>
          <w:szCs w:val="22"/>
          <w:lang w:val="en"/>
        </w:rPr>
        <w:t>Th</w:t>
      </w:r>
      <w:r w:rsidR="008520BB">
        <w:rPr>
          <w:color w:val="000000" w:themeColor="text1"/>
          <w:sz w:val="22"/>
          <w:szCs w:val="22"/>
          <w:lang w:val="en"/>
        </w:rPr>
        <w:t xml:space="preserve">is investigation </w:t>
      </w:r>
      <w:r w:rsidR="0055109A" w:rsidRPr="008520BB">
        <w:rPr>
          <w:sz w:val="22"/>
          <w:szCs w:val="22"/>
        </w:rPr>
        <w:t>h</w:t>
      </w:r>
      <w:r w:rsidR="00377AC1">
        <w:rPr>
          <w:sz w:val="22"/>
          <w:szCs w:val="22"/>
        </w:rPr>
        <w:t xml:space="preserve">as </w:t>
      </w:r>
      <w:r w:rsidR="00366AC4">
        <w:rPr>
          <w:sz w:val="22"/>
          <w:szCs w:val="22"/>
        </w:rPr>
        <w:t xml:space="preserve">already </w:t>
      </w:r>
      <w:r w:rsidR="00377AC1">
        <w:rPr>
          <w:sz w:val="22"/>
          <w:szCs w:val="22"/>
        </w:rPr>
        <w:t>had</w:t>
      </w:r>
      <w:r w:rsidR="0055109A" w:rsidRPr="008520BB">
        <w:rPr>
          <w:sz w:val="22"/>
          <w:szCs w:val="22"/>
        </w:rPr>
        <w:t xml:space="preserve"> a positive impact on understanding the type and incidence of </w:t>
      </w:r>
      <w:r w:rsidR="0055109A" w:rsidRPr="008520BB">
        <w:rPr>
          <w:i/>
          <w:sz w:val="22"/>
          <w:szCs w:val="22"/>
        </w:rPr>
        <w:t>ROS1</w:t>
      </w:r>
      <w:r w:rsidR="0055109A" w:rsidRPr="008520BB">
        <w:rPr>
          <w:sz w:val="22"/>
          <w:szCs w:val="22"/>
        </w:rPr>
        <w:t xml:space="preserve"> alterations and which </w:t>
      </w:r>
      <w:r w:rsidR="0055109A" w:rsidRPr="008520BB">
        <w:rPr>
          <w:i/>
          <w:sz w:val="22"/>
          <w:szCs w:val="22"/>
        </w:rPr>
        <w:t>ROS1</w:t>
      </w:r>
      <w:r w:rsidR="0055109A" w:rsidRPr="008520BB">
        <w:rPr>
          <w:sz w:val="22"/>
          <w:szCs w:val="22"/>
        </w:rPr>
        <w:t xml:space="preserve"> alterations affect ROS1 kinase expression in metastatic breast cancers.  This project may aid the development of precision medicine clinical trial approaches that could change treatment paradigms in metastatic breast cancer patients with </w:t>
      </w:r>
      <w:r w:rsidR="0055109A" w:rsidRPr="008520BB">
        <w:rPr>
          <w:i/>
          <w:sz w:val="22"/>
          <w:szCs w:val="22"/>
        </w:rPr>
        <w:t xml:space="preserve">ROS1 </w:t>
      </w:r>
      <w:r w:rsidR="0055109A" w:rsidRPr="008520BB">
        <w:rPr>
          <w:sz w:val="22"/>
          <w:szCs w:val="22"/>
        </w:rPr>
        <w:t>alterations or ROS1 expression.</w:t>
      </w:r>
    </w:p>
    <w:p w14:paraId="5B6243AC" w14:textId="77777777" w:rsidR="0055109A" w:rsidRDefault="0055109A" w:rsidP="001466AC">
      <w:pPr>
        <w:spacing w:after="0"/>
        <w:ind w:firstLine="360"/>
        <w:rPr>
          <w:sz w:val="22"/>
          <w:szCs w:val="22"/>
        </w:rPr>
      </w:pPr>
    </w:p>
    <w:p w14:paraId="7DEC6607" w14:textId="77777777" w:rsidR="0055109A" w:rsidRPr="001466AC" w:rsidRDefault="0055109A" w:rsidP="001466AC">
      <w:pPr>
        <w:spacing w:after="0"/>
        <w:ind w:firstLine="360"/>
        <w:rPr>
          <w:sz w:val="22"/>
          <w:szCs w:val="22"/>
        </w:rPr>
      </w:pPr>
    </w:p>
    <w:p w14:paraId="32483783" w14:textId="77777777" w:rsidR="001466AC" w:rsidRPr="001466AC" w:rsidRDefault="001466AC" w:rsidP="001466AC">
      <w:pPr>
        <w:spacing w:after="0"/>
        <w:rPr>
          <w:sz w:val="22"/>
          <w:szCs w:val="22"/>
        </w:rPr>
      </w:pPr>
    </w:p>
    <w:p w14:paraId="5E0AB71F" w14:textId="77777777" w:rsidR="00010185" w:rsidRPr="001466AC" w:rsidRDefault="00010185" w:rsidP="001466AC">
      <w:pPr>
        <w:spacing w:after="0" w:line="240" w:lineRule="exact"/>
        <w:contextualSpacing/>
        <w:jc w:val="both"/>
        <w:rPr>
          <w:sz w:val="22"/>
          <w:szCs w:val="22"/>
        </w:rPr>
      </w:pPr>
    </w:p>
    <w:p w14:paraId="671F8F65" w14:textId="77777777" w:rsidR="007011FF" w:rsidRPr="001466AC" w:rsidRDefault="007011FF" w:rsidP="001466AC">
      <w:pPr>
        <w:spacing w:after="0"/>
        <w:rPr>
          <w:sz w:val="22"/>
          <w:szCs w:val="22"/>
        </w:rPr>
      </w:pPr>
    </w:p>
    <w:sectPr w:rsidR="007011FF" w:rsidRPr="001466AC" w:rsidSect="0073075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C1E1C"/>
    <w:multiLevelType w:val="hybridMultilevel"/>
    <w:tmpl w:val="B6ECF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9B76C7"/>
    <w:multiLevelType w:val="multilevel"/>
    <w:tmpl w:val="E286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A4376"/>
    <w:multiLevelType w:val="hybridMultilevel"/>
    <w:tmpl w:val="9B1E603E"/>
    <w:lvl w:ilvl="0" w:tplc="B608BFC4">
      <w:start w:val="1"/>
      <w:numFmt w:val="bullet"/>
      <w:lvlText w:val="•"/>
      <w:lvlJc w:val="left"/>
      <w:pPr>
        <w:tabs>
          <w:tab w:val="num" w:pos="720"/>
        </w:tabs>
        <w:ind w:left="720" w:hanging="360"/>
      </w:pPr>
      <w:rPr>
        <w:rFonts w:ascii="Arial" w:hAnsi="Arial" w:hint="default"/>
      </w:rPr>
    </w:lvl>
    <w:lvl w:ilvl="1" w:tplc="323ED700">
      <w:start w:val="1"/>
      <w:numFmt w:val="bullet"/>
      <w:lvlText w:val="•"/>
      <w:lvlJc w:val="left"/>
      <w:pPr>
        <w:tabs>
          <w:tab w:val="num" w:pos="1440"/>
        </w:tabs>
        <w:ind w:left="1440" w:hanging="360"/>
      </w:pPr>
      <w:rPr>
        <w:rFonts w:ascii="Arial" w:hAnsi="Arial" w:hint="default"/>
      </w:rPr>
    </w:lvl>
    <w:lvl w:ilvl="2" w:tplc="BB38D21C" w:tentative="1">
      <w:start w:val="1"/>
      <w:numFmt w:val="bullet"/>
      <w:lvlText w:val="•"/>
      <w:lvlJc w:val="left"/>
      <w:pPr>
        <w:tabs>
          <w:tab w:val="num" w:pos="2160"/>
        </w:tabs>
        <w:ind w:left="2160" w:hanging="360"/>
      </w:pPr>
      <w:rPr>
        <w:rFonts w:ascii="Arial" w:hAnsi="Arial" w:hint="default"/>
      </w:rPr>
    </w:lvl>
    <w:lvl w:ilvl="3" w:tplc="14C8B8E6" w:tentative="1">
      <w:start w:val="1"/>
      <w:numFmt w:val="bullet"/>
      <w:lvlText w:val="•"/>
      <w:lvlJc w:val="left"/>
      <w:pPr>
        <w:tabs>
          <w:tab w:val="num" w:pos="2880"/>
        </w:tabs>
        <w:ind w:left="2880" w:hanging="360"/>
      </w:pPr>
      <w:rPr>
        <w:rFonts w:ascii="Arial" w:hAnsi="Arial" w:hint="default"/>
      </w:rPr>
    </w:lvl>
    <w:lvl w:ilvl="4" w:tplc="FF3EA190" w:tentative="1">
      <w:start w:val="1"/>
      <w:numFmt w:val="bullet"/>
      <w:lvlText w:val="•"/>
      <w:lvlJc w:val="left"/>
      <w:pPr>
        <w:tabs>
          <w:tab w:val="num" w:pos="3600"/>
        </w:tabs>
        <w:ind w:left="3600" w:hanging="360"/>
      </w:pPr>
      <w:rPr>
        <w:rFonts w:ascii="Arial" w:hAnsi="Arial" w:hint="default"/>
      </w:rPr>
    </w:lvl>
    <w:lvl w:ilvl="5" w:tplc="B9B03DF4" w:tentative="1">
      <w:start w:val="1"/>
      <w:numFmt w:val="bullet"/>
      <w:lvlText w:val="•"/>
      <w:lvlJc w:val="left"/>
      <w:pPr>
        <w:tabs>
          <w:tab w:val="num" w:pos="4320"/>
        </w:tabs>
        <w:ind w:left="4320" w:hanging="360"/>
      </w:pPr>
      <w:rPr>
        <w:rFonts w:ascii="Arial" w:hAnsi="Arial" w:hint="default"/>
      </w:rPr>
    </w:lvl>
    <w:lvl w:ilvl="6" w:tplc="3458990C" w:tentative="1">
      <w:start w:val="1"/>
      <w:numFmt w:val="bullet"/>
      <w:lvlText w:val="•"/>
      <w:lvlJc w:val="left"/>
      <w:pPr>
        <w:tabs>
          <w:tab w:val="num" w:pos="5040"/>
        </w:tabs>
        <w:ind w:left="5040" w:hanging="360"/>
      </w:pPr>
      <w:rPr>
        <w:rFonts w:ascii="Arial" w:hAnsi="Arial" w:hint="default"/>
      </w:rPr>
    </w:lvl>
    <w:lvl w:ilvl="7" w:tplc="C7208C50" w:tentative="1">
      <w:start w:val="1"/>
      <w:numFmt w:val="bullet"/>
      <w:lvlText w:val="•"/>
      <w:lvlJc w:val="left"/>
      <w:pPr>
        <w:tabs>
          <w:tab w:val="num" w:pos="5760"/>
        </w:tabs>
        <w:ind w:left="5760" w:hanging="360"/>
      </w:pPr>
      <w:rPr>
        <w:rFonts w:ascii="Arial" w:hAnsi="Arial" w:hint="default"/>
      </w:rPr>
    </w:lvl>
    <w:lvl w:ilvl="8" w:tplc="796831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F049FE"/>
    <w:multiLevelType w:val="hybridMultilevel"/>
    <w:tmpl w:val="BFAE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A6DA0"/>
    <w:multiLevelType w:val="hybridMultilevel"/>
    <w:tmpl w:val="E7649BDC"/>
    <w:lvl w:ilvl="0" w:tplc="0409000F">
      <w:start w:val="1"/>
      <w:numFmt w:val="decimal"/>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84AE98DC">
      <w:start w:val="1"/>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181DCE"/>
    <w:multiLevelType w:val="hybridMultilevel"/>
    <w:tmpl w:val="2C3E9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51176">
    <w:abstractNumId w:val="2"/>
  </w:num>
  <w:num w:numId="2" w16cid:durableId="614558178">
    <w:abstractNumId w:val="3"/>
  </w:num>
  <w:num w:numId="3" w16cid:durableId="70396780">
    <w:abstractNumId w:val="0"/>
  </w:num>
  <w:num w:numId="4" w16cid:durableId="567149308">
    <w:abstractNumId w:val="4"/>
  </w:num>
  <w:num w:numId="5" w16cid:durableId="1150515618">
    <w:abstractNumId w:val="5"/>
  </w:num>
  <w:num w:numId="6" w16cid:durableId="172872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FF"/>
    <w:rsid w:val="00003AD4"/>
    <w:rsid w:val="00010185"/>
    <w:rsid w:val="00036CB4"/>
    <w:rsid w:val="000972FE"/>
    <w:rsid w:val="001466AC"/>
    <w:rsid w:val="00153913"/>
    <w:rsid w:val="00185A6B"/>
    <w:rsid w:val="001A0E4D"/>
    <w:rsid w:val="00202105"/>
    <w:rsid w:val="00260A21"/>
    <w:rsid w:val="00292500"/>
    <w:rsid w:val="00296EC1"/>
    <w:rsid w:val="00366AC4"/>
    <w:rsid w:val="00377AC1"/>
    <w:rsid w:val="003F2D37"/>
    <w:rsid w:val="004B42C4"/>
    <w:rsid w:val="004D13EC"/>
    <w:rsid w:val="0055109A"/>
    <w:rsid w:val="00635F21"/>
    <w:rsid w:val="007011FF"/>
    <w:rsid w:val="00702CEF"/>
    <w:rsid w:val="00730751"/>
    <w:rsid w:val="008520BB"/>
    <w:rsid w:val="008551FB"/>
    <w:rsid w:val="00892E1B"/>
    <w:rsid w:val="009618D2"/>
    <w:rsid w:val="0096316D"/>
    <w:rsid w:val="009B0D56"/>
    <w:rsid w:val="00A84F3A"/>
    <w:rsid w:val="00AA6394"/>
    <w:rsid w:val="00AF1C51"/>
    <w:rsid w:val="00B50EE4"/>
    <w:rsid w:val="00B61332"/>
    <w:rsid w:val="00BB76EE"/>
    <w:rsid w:val="00BD54DF"/>
    <w:rsid w:val="00C3346F"/>
    <w:rsid w:val="00C80E5B"/>
    <w:rsid w:val="00CB67D4"/>
    <w:rsid w:val="00D51626"/>
    <w:rsid w:val="00D914AA"/>
    <w:rsid w:val="00E000E1"/>
    <w:rsid w:val="00E42DE6"/>
    <w:rsid w:val="00E559B6"/>
    <w:rsid w:val="00E93DCA"/>
    <w:rsid w:val="00EE704C"/>
    <w:rsid w:val="00FA35E7"/>
    <w:rsid w:val="00FA5550"/>
    <w:rsid w:val="00FB1F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1CE9D6B"/>
  <w15:docId w15:val="{6753FB01-4441-A84B-A634-1DAA171F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04C"/>
    <w:pPr>
      <w:ind w:left="720"/>
      <w:contextualSpacing/>
    </w:pPr>
  </w:style>
  <w:style w:type="character" w:styleId="Strong">
    <w:name w:val="Strong"/>
    <w:basedOn w:val="DefaultParagraphFont"/>
    <w:uiPriority w:val="22"/>
    <w:qFormat/>
    <w:rsid w:val="00A84F3A"/>
    <w:rPr>
      <w:b/>
      <w:bCs/>
    </w:rPr>
  </w:style>
  <w:style w:type="character" w:customStyle="1" w:styleId="bodytitle">
    <w:name w:val="bodytitle"/>
    <w:rsid w:val="00A8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36964">
      <w:bodyDiv w:val="1"/>
      <w:marLeft w:val="0"/>
      <w:marRight w:val="0"/>
      <w:marTop w:val="0"/>
      <w:marBottom w:val="0"/>
      <w:divBdr>
        <w:top w:val="none" w:sz="0" w:space="0" w:color="auto"/>
        <w:left w:val="none" w:sz="0" w:space="0" w:color="auto"/>
        <w:bottom w:val="none" w:sz="0" w:space="0" w:color="auto"/>
        <w:right w:val="none" w:sz="0" w:space="0" w:color="auto"/>
      </w:divBdr>
    </w:div>
    <w:div w:id="1550651387">
      <w:bodyDiv w:val="1"/>
      <w:marLeft w:val="0"/>
      <w:marRight w:val="0"/>
      <w:marTop w:val="0"/>
      <w:marBottom w:val="0"/>
      <w:divBdr>
        <w:top w:val="none" w:sz="0" w:space="0" w:color="auto"/>
        <w:left w:val="none" w:sz="0" w:space="0" w:color="auto"/>
        <w:bottom w:val="none" w:sz="0" w:space="0" w:color="auto"/>
        <w:right w:val="none" w:sz="0" w:space="0" w:color="auto"/>
      </w:divBdr>
      <w:divsChild>
        <w:div w:id="176969369">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Duke University Medical Center, Hematology/Oncology</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Force</dc:creator>
  <cp:keywords/>
  <dc:description/>
  <cp:lastModifiedBy>Matilda Lucas</cp:lastModifiedBy>
  <cp:revision>2</cp:revision>
  <dcterms:created xsi:type="dcterms:W3CDTF">2024-03-20T13:42:00Z</dcterms:created>
  <dcterms:modified xsi:type="dcterms:W3CDTF">2024-03-20T13:42:00Z</dcterms:modified>
</cp:coreProperties>
</file>