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10786" w14:textId="33FD2286" w:rsidR="00CE30EE" w:rsidRDefault="00CE30EE" w:rsidP="00E14DF6">
      <w:pPr>
        <w:pStyle w:val="Heading3"/>
        <w:keepNext/>
        <w:spacing w:before="0" w:after="0" w:line="240" w:lineRule="auto"/>
        <w:jc w:val="both"/>
        <w:rPr>
          <w:rFonts w:ascii="Arial" w:hAnsi="Arial" w:cs="Arial"/>
          <w:sz w:val="22"/>
          <w:szCs w:val="22"/>
        </w:rPr>
      </w:pPr>
      <w:bookmarkStart w:id="0" w:name="_Toc80018563"/>
      <w:r w:rsidRPr="00312F94">
        <w:rPr>
          <w:rFonts w:ascii="Arial" w:hAnsi="Arial" w:cs="Arial"/>
          <w:sz w:val="22"/>
          <w:szCs w:val="22"/>
        </w:rPr>
        <w:t xml:space="preserve">LAY </w:t>
      </w:r>
      <w:bookmarkEnd w:id="0"/>
      <w:r w:rsidR="00026262">
        <w:rPr>
          <w:rFonts w:ascii="Arial" w:hAnsi="Arial" w:cs="Arial"/>
          <w:sz w:val="22"/>
          <w:szCs w:val="22"/>
        </w:rPr>
        <w:t>SUMMARY</w:t>
      </w:r>
    </w:p>
    <w:p w14:paraId="52E2ED20" w14:textId="77777777" w:rsidR="00E14DF6" w:rsidRDefault="00E14DF6" w:rsidP="00E14DF6">
      <w:pPr>
        <w:spacing w:before="0" w:after="0" w:line="240" w:lineRule="auto"/>
      </w:pPr>
    </w:p>
    <w:p w14:paraId="5FD8432F" w14:textId="77777777" w:rsidR="00026262" w:rsidRPr="00E14DF6" w:rsidRDefault="00026262" w:rsidP="00E14DF6">
      <w:pPr>
        <w:spacing w:before="0" w:after="0" w:line="240" w:lineRule="auto"/>
      </w:pPr>
    </w:p>
    <w:p w14:paraId="1DC1243B" w14:textId="5B2D868E" w:rsidR="0006409B" w:rsidRPr="0006409B" w:rsidRDefault="0006409B" w:rsidP="00E14DF6">
      <w:pPr>
        <w:spacing w:before="0" w:after="0" w:line="240" w:lineRule="auto"/>
        <w:jc w:val="both"/>
        <w:rPr>
          <w:rFonts w:ascii="Arial" w:hAnsi="Arial" w:cs="Arial"/>
          <w:b/>
          <w:sz w:val="22"/>
          <w:szCs w:val="22"/>
        </w:rPr>
      </w:pPr>
      <w:r w:rsidRPr="0006409B">
        <w:rPr>
          <w:rFonts w:ascii="Arial" w:hAnsi="Arial" w:cs="Arial"/>
          <w:b/>
          <w:sz w:val="22"/>
          <w:szCs w:val="22"/>
        </w:rPr>
        <w:t>Brief overview</w:t>
      </w:r>
    </w:p>
    <w:p w14:paraId="38A60EE2" w14:textId="51C8C1D7" w:rsidR="00C44C50" w:rsidRDefault="00F741B6" w:rsidP="00E14DF6">
      <w:pPr>
        <w:spacing w:before="0" w:after="0" w:line="240" w:lineRule="auto"/>
        <w:jc w:val="both"/>
        <w:rPr>
          <w:rFonts w:ascii="Arial" w:hAnsi="Arial" w:cs="Arial"/>
          <w:bCs/>
          <w:sz w:val="22"/>
          <w:szCs w:val="22"/>
        </w:rPr>
      </w:pPr>
      <w:r>
        <w:rPr>
          <w:rFonts w:ascii="Arial" w:hAnsi="Arial" w:cs="Arial"/>
          <w:bCs/>
          <w:sz w:val="22"/>
          <w:szCs w:val="22"/>
        </w:rPr>
        <w:t xml:space="preserve">We </w:t>
      </w:r>
      <w:r w:rsidR="001F4FCD" w:rsidRPr="001F4FCD">
        <w:rPr>
          <w:rFonts w:ascii="Arial" w:hAnsi="Arial" w:cs="Arial"/>
          <w:bCs/>
          <w:sz w:val="22"/>
          <w:szCs w:val="22"/>
        </w:rPr>
        <w:t>propose</w:t>
      </w:r>
      <w:r w:rsidR="00A82622">
        <w:rPr>
          <w:rFonts w:ascii="Arial" w:hAnsi="Arial" w:cs="Arial"/>
          <w:bCs/>
          <w:sz w:val="22"/>
          <w:szCs w:val="22"/>
        </w:rPr>
        <w:t xml:space="preserve">d </w:t>
      </w:r>
      <w:r w:rsidR="001F4FCD" w:rsidRPr="001F4FCD">
        <w:rPr>
          <w:rFonts w:ascii="Arial" w:hAnsi="Arial" w:cs="Arial"/>
          <w:bCs/>
          <w:sz w:val="22"/>
          <w:szCs w:val="22"/>
        </w:rPr>
        <w:t xml:space="preserve">basic research </w:t>
      </w:r>
      <w:r w:rsidR="00A82622">
        <w:rPr>
          <w:rFonts w:ascii="Arial" w:hAnsi="Arial" w:cs="Arial"/>
          <w:bCs/>
          <w:sz w:val="22"/>
          <w:szCs w:val="22"/>
        </w:rPr>
        <w:t xml:space="preserve">on </w:t>
      </w:r>
      <w:r w:rsidR="001F4FCD" w:rsidRPr="001F4FCD">
        <w:rPr>
          <w:rFonts w:ascii="Arial" w:hAnsi="Arial" w:cs="Arial"/>
          <w:bCs/>
          <w:sz w:val="22"/>
          <w:szCs w:val="22"/>
        </w:rPr>
        <w:t xml:space="preserve">a novel approach to attack metastasis in Black patients with triple-negative breast cancer (TNBC). The work focuses on </w:t>
      </w:r>
      <w:r>
        <w:rPr>
          <w:rFonts w:ascii="Arial" w:hAnsi="Arial" w:cs="Arial"/>
          <w:bCs/>
          <w:sz w:val="22"/>
          <w:szCs w:val="22"/>
        </w:rPr>
        <w:t>newly</w:t>
      </w:r>
      <w:r w:rsidR="00C45542">
        <w:rPr>
          <w:rFonts w:ascii="Arial" w:hAnsi="Arial" w:cs="Arial"/>
          <w:bCs/>
          <w:sz w:val="22"/>
          <w:szCs w:val="22"/>
        </w:rPr>
        <w:t xml:space="preserve"> </w:t>
      </w:r>
      <w:r>
        <w:rPr>
          <w:rFonts w:ascii="Arial" w:hAnsi="Arial" w:cs="Arial"/>
          <w:bCs/>
          <w:sz w:val="22"/>
          <w:szCs w:val="22"/>
        </w:rPr>
        <w:t>discovered</w:t>
      </w:r>
      <w:r w:rsidR="001F4FCD" w:rsidRPr="001F4FCD">
        <w:rPr>
          <w:rFonts w:ascii="Arial" w:hAnsi="Arial" w:cs="Arial"/>
          <w:bCs/>
          <w:sz w:val="22"/>
          <w:szCs w:val="22"/>
        </w:rPr>
        <w:t xml:space="preserve"> molecules that regulate </w:t>
      </w:r>
      <w:r>
        <w:rPr>
          <w:rFonts w:ascii="Arial" w:hAnsi="Arial" w:cs="Arial"/>
          <w:bCs/>
          <w:sz w:val="22"/>
          <w:szCs w:val="22"/>
        </w:rPr>
        <w:t>protein</w:t>
      </w:r>
      <w:r w:rsidR="001F4FCD" w:rsidRPr="001F4FCD">
        <w:rPr>
          <w:rFonts w:ascii="Arial" w:hAnsi="Arial" w:cs="Arial"/>
          <w:bCs/>
          <w:sz w:val="22"/>
          <w:szCs w:val="22"/>
        </w:rPr>
        <w:t xml:space="preserve"> abundance.</w:t>
      </w:r>
      <w:r w:rsidR="00FC6B8B">
        <w:rPr>
          <w:rFonts w:ascii="Arial" w:hAnsi="Arial" w:cs="Arial"/>
          <w:bCs/>
          <w:sz w:val="22"/>
          <w:szCs w:val="22"/>
        </w:rPr>
        <w:t xml:space="preserve"> These molecules are small RNAs, 18-40 </w:t>
      </w:r>
      <w:r w:rsidR="00FC6B8B" w:rsidRPr="00FC6B8B">
        <w:rPr>
          <w:rFonts w:ascii="Arial" w:hAnsi="Arial" w:cs="Arial"/>
          <w:bCs/>
          <w:sz w:val="22"/>
          <w:szCs w:val="22"/>
        </w:rPr>
        <w:t>nucleotide</w:t>
      </w:r>
      <w:r w:rsidR="00FC6B8B">
        <w:rPr>
          <w:rFonts w:ascii="Arial" w:hAnsi="Arial" w:cs="Arial"/>
          <w:bCs/>
          <w:sz w:val="22"/>
          <w:szCs w:val="22"/>
        </w:rPr>
        <w:t xml:space="preserve">s in length, </w:t>
      </w:r>
      <w:r w:rsidR="00E77081">
        <w:rPr>
          <w:rFonts w:ascii="Arial" w:hAnsi="Arial" w:cs="Arial"/>
          <w:bCs/>
          <w:sz w:val="22"/>
          <w:szCs w:val="22"/>
        </w:rPr>
        <w:t>and</w:t>
      </w:r>
      <w:r w:rsidR="00D32BB9">
        <w:rPr>
          <w:rFonts w:ascii="Arial" w:hAnsi="Arial" w:cs="Arial"/>
          <w:bCs/>
          <w:sz w:val="22"/>
          <w:szCs w:val="22"/>
        </w:rPr>
        <w:t xml:space="preserve"> do not code for proteins. The molecules </w:t>
      </w:r>
      <w:r w:rsidR="00FC6B8B">
        <w:rPr>
          <w:rFonts w:ascii="Arial" w:hAnsi="Arial" w:cs="Arial"/>
          <w:bCs/>
          <w:sz w:val="22"/>
          <w:szCs w:val="22"/>
        </w:rPr>
        <w:t>include microRNAs (miRNAs) and their isoforms (isomiRs)</w:t>
      </w:r>
      <w:r w:rsidR="00D32BB9">
        <w:rPr>
          <w:rFonts w:ascii="Arial" w:hAnsi="Arial" w:cs="Arial"/>
          <w:bCs/>
          <w:sz w:val="22"/>
          <w:szCs w:val="22"/>
        </w:rPr>
        <w:t>,</w:t>
      </w:r>
      <w:r w:rsidR="00FC6B8B">
        <w:rPr>
          <w:rFonts w:ascii="Arial" w:hAnsi="Arial" w:cs="Arial"/>
          <w:bCs/>
          <w:sz w:val="22"/>
          <w:szCs w:val="22"/>
        </w:rPr>
        <w:t xml:space="preserve"> </w:t>
      </w:r>
      <w:r w:rsidR="00FC6B8B" w:rsidRPr="00FC6B8B">
        <w:rPr>
          <w:rFonts w:ascii="Arial" w:hAnsi="Arial" w:cs="Arial"/>
          <w:bCs/>
          <w:sz w:val="22"/>
          <w:szCs w:val="22"/>
        </w:rPr>
        <w:t>t</w:t>
      </w:r>
      <w:r w:rsidR="00156F96">
        <w:rPr>
          <w:rFonts w:ascii="Arial" w:hAnsi="Arial" w:cs="Arial"/>
          <w:bCs/>
          <w:sz w:val="22"/>
          <w:szCs w:val="22"/>
        </w:rPr>
        <w:t xml:space="preserve">ransfer </w:t>
      </w:r>
      <w:r w:rsidR="00FC6B8B" w:rsidRPr="00FC6B8B">
        <w:rPr>
          <w:rFonts w:ascii="Arial" w:hAnsi="Arial" w:cs="Arial"/>
          <w:bCs/>
          <w:sz w:val="22"/>
          <w:szCs w:val="22"/>
        </w:rPr>
        <w:t>RNA-derived fragments</w:t>
      </w:r>
      <w:r w:rsidR="00FC6B8B">
        <w:rPr>
          <w:rFonts w:ascii="Arial" w:hAnsi="Arial" w:cs="Arial"/>
          <w:bCs/>
          <w:sz w:val="22"/>
          <w:szCs w:val="22"/>
        </w:rPr>
        <w:t xml:space="preserve"> (tRFs)</w:t>
      </w:r>
      <w:r w:rsidR="00D32BB9">
        <w:rPr>
          <w:rFonts w:ascii="Arial" w:hAnsi="Arial" w:cs="Arial"/>
          <w:bCs/>
          <w:sz w:val="22"/>
          <w:szCs w:val="22"/>
        </w:rPr>
        <w:t>,</w:t>
      </w:r>
      <w:r w:rsidR="00FC6B8B">
        <w:rPr>
          <w:rFonts w:ascii="Arial" w:hAnsi="Arial" w:cs="Arial"/>
          <w:bCs/>
          <w:sz w:val="22"/>
          <w:szCs w:val="22"/>
        </w:rPr>
        <w:t xml:space="preserve"> and </w:t>
      </w:r>
      <w:r w:rsidR="00FC6B8B" w:rsidRPr="00FC6B8B">
        <w:rPr>
          <w:rFonts w:ascii="Arial" w:hAnsi="Arial" w:cs="Arial"/>
          <w:bCs/>
          <w:sz w:val="22"/>
          <w:szCs w:val="22"/>
        </w:rPr>
        <w:t>r</w:t>
      </w:r>
      <w:r w:rsidR="00156F96">
        <w:rPr>
          <w:rFonts w:ascii="Arial" w:hAnsi="Arial" w:cs="Arial"/>
          <w:bCs/>
          <w:sz w:val="22"/>
          <w:szCs w:val="22"/>
        </w:rPr>
        <w:t xml:space="preserve">ibosomal </w:t>
      </w:r>
      <w:r w:rsidR="00FC6B8B" w:rsidRPr="00FC6B8B">
        <w:rPr>
          <w:rFonts w:ascii="Arial" w:hAnsi="Arial" w:cs="Arial"/>
          <w:bCs/>
          <w:sz w:val="22"/>
          <w:szCs w:val="22"/>
        </w:rPr>
        <w:t>RNA-derived fragments</w:t>
      </w:r>
      <w:r w:rsidR="00FC6B8B">
        <w:rPr>
          <w:rFonts w:ascii="Arial" w:hAnsi="Arial" w:cs="Arial"/>
          <w:bCs/>
          <w:sz w:val="22"/>
          <w:szCs w:val="22"/>
        </w:rPr>
        <w:t xml:space="preserve"> (rRFs). </w:t>
      </w:r>
      <w:r w:rsidR="00C44C50">
        <w:rPr>
          <w:rFonts w:ascii="Arial" w:hAnsi="Arial" w:cs="Arial"/>
          <w:bCs/>
          <w:sz w:val="22"/>
          <w:szCs w:val="22"/>
        </w:rPr>
        <w:t>IsomiRs, tRFs, and rRFs</w:t>
      </w:r>
      <w:r w:rsidR="00C44C50">
        <w:rPr>
          <w:rFonts w:ascii="Arial" w:hAnsi="Arial" w:cs="Arial"/>
          <w:bCs/>
          <w:sz w:val="22"/>
          <w:szCs w:val="22"/>
        </w:rPr>
        <w:t xml:space="preserve"> </w:t>
      </w:r>
      <w:r w:rsidR="003D6C6C">
        <w:rPr>
          <w:rFonts w:ascii="Arial" w:hAnsi="Arial" w:cs="Arial"/>
          <w:bCs/>
          <w:sz w:val="22"/>
          <w:szCs w:val="22"/>
        </w:rPr>
        <w:t>are</w:t>
      </w:r>
      <w:r w:rsidR="00CA3BDB">
        <w:rPr>
          <w:rFonts w:ascii="Arial" w:hAnsi="Arial" w:cs="Arial"/>
          <w:bCs/>
          <w:sz w:val="22"/>
          <w:szCs w:val="22"/>
        </w:rPr>
        <w:t xml:space="preserve"> recent developments in the field of </w:t>
      </w:r>
      <w:r w:rsidR="00CA3BDB" w:rsidRPr="00CA3BDB">
        <w:rPr>
          <w:rFonts w:ascii="Arial" w:hAnsi="Arial" w:cs="Arial"/>
          <w:bCs/>
          <w:sz w:val="22"/>
          <w:szCs w:val="22"/>
        </w:rPr>
        <w:t>small non-coding RNAs</w:t>
      </w:r>
      <w:r w:rsidR="00CA3BDB">
        <w:rPr>
          <w:rFonts w:ascii="Arial" w:hAnsi="Arial" w:cs="Arial"/>
          <w:bCs/>
          <w:sz w:val="22"/>
          <w:szCs w:val="22"/>
        </w:rPr>
        <w:t xml:space="preserve"> (sncRNAs) </w:t>
      </w:r>
      <w:r w:rsidR="003D6C6C">
        <w:rPr>
          <w:rFonts w:ascii="Arial" w:hAnsi="Arial" w:cs="Arial"/>
          <w:bCs/>
          <w:sz w:val="22"/>
          <w:szCs w:val="22"/>
        </w:rPr>
        <w:t>that</w:t>
      </w:r>
      <w:r w:rsidR="00CA3BDB">
        <w:rPr>
          <w:rFonts w:ascii="Arial" w:hAnsi="Arial" w:cs="Arial"/>
          <w:bCs/>
          <w:sz w:val="22"/>
          <w:szCs w:val="22"/>
        </w:rPr>
        <w:t xml:space="preserve"> were made possible by the increasing availability of deep sequencing data. </w:t>
      </w:r>
    </w:p>
    <w:p w14:paraId="29E30D30" w14:textId="77777777" w:rsidR="00C44C50" w:rsidRDefault="00C44C50" w:rsidP="00E14DF6">
      <w:pPr>
        <w:spacing w:before="0" w:after="0" w:line="240" w:lineRule="auto"/>
        <w:jc w:val="both"/>
        <w:rPr>
          <w:rFonts w:ascii="Arial" w:hAnsi="Arial" w:cs="Arial"/>
          <w:bCs/>
          <w:sz w:val="22"/>
          <w:szCs w:val="22"/>
        </w:rPr>
      </w:pPr>
    </w:p>
    <w:p w14:paraId="1B3C6433" w14:textId="7D7E51C4" w:rsidR="00CF75A0" w:rsidRDefault="00C44C50" w:rsidP="00E14DF6">
      <w:pPr>
        <w:spacing w:before="0" w:after="0" w:line="240" w:lineRule="auto"/>
        <w:jc w:val="both"/>
        <w:rPr>
          <w:rFonts w:ascii="Arial" w:hAnsi="Arial" w:cs="Arial"/>
          <w:sz w:val="22"/>
          <w:szCs w:val="22"/>
        </w:rPr>
      </w:pPr>
      <w:r>
        <w:rPr>
          <w:rFonts w:ascii="Arial" w:hAnsi="Arial" w:cs="Arial"/>
          <w:bCs/>
          <w:sz w:val="22"/>
          <w:szCs w:val="22"/>
        </w:rPr>
        <w:t xml:space="preserve">All three classes </w:t>
      </w:r>
      <w:r w:rsidR="005C69F3">
        <w:rPr>
          <w:rFonts w:ascii="Arial" w:hAnsi="Arial" w:cs="Arial"/>
          <w:bCs/>
          <w:sz w:val="22"/>
          <w:szCs w:val="22"/>
        </w:rPr>
        <w:t xml:space="preserve">were </w:t>
      </w:r>
      <w:r w:rsidR="00D00B35">
        <w:rPr>
          <w:rFonts w:ascii="Arial" w:hAnsi="Arial" w:cs="Arial"/>
          <w:bCs/>
          <w:sz w:val="22"/>
          <w:szCs w:val="22"/>
        </w:rPr>
        <w:t>initially</w:t>
      </w:r>
      <w:r w:rsidR="005C69F3">
        <w:rPr>
          <w:rFonts w:ascii="Arial" w:hAnsi="Arial" w:cs="Arial"/>
          <w:bCs/>
          <w:sz w:val="22"/>
          <w:szCs w:val="22"/>
        </w:rPr>
        <w:t xml:space="preserve"> </w:t>
      </w:r>
      <w:r w:rsidR="0049728A">
        <w:rPr>
          <w:rFonts w:ascii="Arial" w:hAnsi="Arial" w:cs="Arial"/>
          <w:bCs/>
          <w:sz w:val="22"/>
          <w:szCs w:val="22"/>
        </w:rPr>
        <w:t>considered</w:t>
      </w:r>
      <w:r w:rsidR="005C69F3">
        <w:rPr>
          <w:rFonts w:ascii="Arial" w:hAnsi="Arial" w:cs="Arial"/>
          <w:bCs/>
          <w:sz w:val="22"/>
          <w:szCs w:val="22"/>
        </w:rPr>
        <w:t xml:space="preserve"> aberrant </w:t>
      </w:r>
      <w:r w:rsidR="008C1141">
        <w:rPr>
          <w:rFonts w:ascii="Arial" w:hAnsi="Arial" w:cs="Arial"/>
          <w:bCs/>
          <w:sz w:val="22"/>
          <w:szCs w:val="22"/>
        </w:rPr>
        <w:t xml:space="preserve">or degradation </w:t>
      </w:r>
      <w:r w:rsidR="005C69F3">
        <w:rPr>
          <w:rFonts w:ascii="Arial" w:hAnsi="Arial" w:cs="Arial"/>
          <w:bCs/>
          <w:sz w:val="22"/>
          <w:szCs w:val="22"/>
        </w:rPr>
        <w:t xml:space="preserve">products. </w:t>
      </w:r>
      <w:r w:rsidR="00D00B35">
        <w:rPr>
          <w:rFonts w:ascii="Arial" w:hAnsi="Arial" w:cs="Arial"/>
          <w:bCs/>
          <w:sz w:val="22"/>
          <w:szCs w:val="22"/>
        </w:rPr>
        <w:t>O</w:t>
      </w:r>
      <w:r w:rsidR="005C69F3">
        <w:rPr>
          <w:rFonts w:ascii="Arial" w:hAnsi="Arial" w:cs="Arial"/>
          <w:bCs/>
          <w:sz w:val="22"/>
          <w:szCs w:val="22"/>
        </w:rPr>
        <w:t xml:space="preserve">ur laboratory was the first to </w:t>
      </w:r>
      <w:r>
        <w:rPr>
          <w:rFonts w:ascii="Arial" w:hAnsi="Arial" w:cs="Arial"/>
          <w:bCs/>
          <w:sz w:val="22"/>
          <w:szCs w:val="22"/>
        </w:rPr>
        <w:t xml:space="preserve">show </w:t>
      </w:r>
      <w:r w:rsidR="00663BF8">
        <w:rPr>
          <w:rFonts w:ascii="Arial" w:hAnsi="Arial" w:cs="Arial"/>
          <w:bCs/>
          <w:sz w:val="22"/>
          <w:szCs w:val="22"/>
        </w:rPr>
        <w:t>that</w:t>
      </w:r>
      <w:r>
        <w:rPr>
          <w:rFonts w:ascii="Arial" w:hAnsi="Arial" w:cs="Arial"/>
          <w:bCs/>
          <w:sz w:val="22"/>
          <w:szCs w:val="22"/>
        </w:rPr>
        <w:t xml:space="preserve"> </w:t>
      </w:r>
      <w:r w:rsidR="00416303">
        <w:rPr>
          <w:rFonts w:ascii="Arial" w:hAnsi="Arial" w:cs="Arial"/>
          <w:bCs/>
          <w:sz w:val="22"/>
          <w:szCs w:val="22"/>
        </w:rPr>
        <w:t>all three classes</w:t>
      </w:r>
      <w:r>
        <w:rPr>
          <w:rFonts w:ascii="Arial" w:hAnsi="Arial" w:cs="Arial"/>
          <w:bCs/>
          <w:sz w:val="22"/>
          <w:szCs w:val="22"/>
        </w:rPr>
        <w:t xml:space="preserve"> are produced </w:t>
      </w:r>
      <w:r w:rsidR="005C69F3">
        <w:rPr>
          <w:rFonts w:ascii="Arial" w:hAnsi="Arial" w:cs="Arial"/>
          <w:bCs/>
          <w:sz w:val="22"/>
          <w:szCs w:val="22"/>
        </w:rPr>
        <w:t xml:space="preserve">in a </w:t>
      </w:r>
      <w:r w:rsidR="00A46479">
        <w:rPr>
          <w:rFonts w:ascii="Arial" w:hAnsi="Arial" w:cs="Arial"/>
          <w:bCs/>
          <w:sz w:val="22"/>
          <w:szCs w:val="22"/>
        </w:rPr>
        <w:t>controlled</w:t>
      </w:r>
      <w:r w:rsidR="005C69F3">
        <w:rPr>
          <w:rFonts w:ascii="Arial" w:hAnsi="Arial" w:cs="Arial"/>
          <w:bCs/>
          <w:sz w:val="22"/>
          <w:szCs w:val="22"/>
        </w:rPr>
        <w:t xml:space="preserve"> manner and that their </w:t>
      </w:r>
      <w:r w:rsidR="00416303">
        <w:rPr>
          <w:rFonts w:ascii="Arial" w:hAnsi="Arial" w:cs="Arial"/>
          <w:bCs/>
          <w:sz w:val="22"/>
          <w:szCs w:val="22"/>
        </w:rPr>
        <w:t xml:space="preserve">abundance </w:t>
      </w:r>
      <w:r w:rsidR="005C69F3">
        <w:rPr>
          <w:rFonts w:ascii="Arial" w:hAnsi="Arial" w:cs="Arial"/>
          <w:bCs/>
          <w:sz w:val="22"/>
          <w:szCs w:val="22"/>
        </w:rPr>
        <w:t xml:space="preserve">levels </w:t>
      </w:r>
      <w:r w:rsidR="008C1141">
        <w:rPr>
          <w:rFonts w:ascii="Arial" w:hAnsi="Arial" w:cs="Arial"/>
          <w:bCs/>
          <w:sz w:val="22"/>
          <w:szCs w:val="22"/>
        </w:rPr>
        <w:t xml:space="preserve">and </w:t>
      </w:r>
      <w:r w:rsidR="00416303" w:rsidRPr="00416303">
        <w:rPr>
          <w:rFonts w:ascii="Arial" w:hAnsi="Arial" w:cs="Arial"/>
          <w:bCs/>
          <w:sz w:val="22"/>
          <w:szCs w:val="22"/>
        </w:rPr>
        <w:t>messenger RNA</w:t>
      </w:r>
      <w:r w:rsidR="00416303">
        <w:rPr>
          <w:rFonts w:ascii="Arial" w:hAnsi="Arial" w:cs="Arial"/>
          <w:bCs/>
          <w:sz w:val="22"/>
          <w:szCs w:val="22"/>
        </w:rPr>
        <w:t xml:space="preserve"> (mRNA) </w:t>
      </w:r>
      <w:r w:rsidR="008C1141">
        <w:rPr>
          <w:rFonts w:ascii="Arial" w:hAnsi="Arial" w:cs="Arial"/>
          <w:bCs/>
          <w:sz w:val="22"/>
          <w:szCs w:val="22"/>
        </w:rPr>
        <w:t>target</w:t>
      </w:r>
      <w:r>
        <w:rPr>
          <w:rFonts w:ascii="Arial" w:hAnsi="Arial" w:cs="Arial"/>
          <w:bCs/>
          <w:sz w:val="22"/>
          <w:szCs w:val="22"/>
        </w:rPr>
        <w:t>s</w:t>
      </w:r>
      <w:r w:rsidR="008C1141">
        <w:rPr>
          <w:rFonts w:ascii="Arial" w:hAnsi="Arial" w:cs="Arial"/>
          <w:bCs/>
          <w:sz w:val="22"/>
          <w:szCs w:val="22"/>
        </w:rPr>
        <w:t xml:space="preserve"> </w:t>
      </w:r>
      <w:r w:rsidR="005C69F3">
        <w:rPr>
          <w:rFonts w:ascii="Arial" w:hAnsi="Arial" w:cs="Arial"/>
          <w:bCs/>
          <w:sz w:val="22"/>
          <w:szCs w:val="22"/>
        </w:rPr>
        <w:t xml:space="preserve">depend </w:t>
      </w:r>
      <w:r w:rsidR="008C1141">
        <w:rPr>
          <w:rFonts w:ascii="Arial" w:hAnsi="Arial" w:cs="Arial"/>
          <w:bCs/>
          <w:sz w:val="22"/>
          <w:szCs w:val="22"/>
        </w:rPr>
        <w:t xml:space="preserve">on </w:t>
      </w:r>
      <w:r w:rsidR="005C69F3">
        <w:rPr>
          <w:rFonts w:ascii="Arial" w:hAnsi="Arial" w:cs="Arial"/>
          <w:bCs/>
          <w:sz w:val="22"/>
          <w:szCs w:val="22"/>
        </w:rPr>
        <w:t>sex</w:t>
      </w:r>
      <w:r w:rsidR="00E14DF6">
        <w:rPr>
          <w:rFonts w:ascii="Arial" w:hAnsi="Arial" w:cs="Arial"/>
          <w:bCs/>
          <w:sz w:val="22"/>
          <w:szCs w:val="22"/>
        </w:rPr>
        <w:t xml:space="preserve"> and</w:t>
      </w:r>
      <w:r w:rsidR="008C1141">
        <w:rPr>
          <w:rFonts w:ascii="Arial" w:hAnsi="Arial" w:cs="Arial"/>
          <w:bCs/>
          <w:sz w:val="22"/>
          <w:szCs w:val="22"/>
        </w:rPr>
        <w:t xml:space="preserve"> </w:t>
      </w:r>
      <w:r w:rsidR="005C69F3">
        <w:rPr>
          <w:rFonts w:ascii="Arial" w:hAnsi="Arial" w:cs="Arial"/>
          <w:bCs/>
          <w:sz w:val="22"/>
          <w:szCs w:val="22"/>
        </w:rPr>
        <w:t>ancestry</w:t>
      </w:r>
      <w:r w:rsidR="008C1141">
        <w:rPr>
          <w:rFonts w:ascii="Arial" w:hAnsi="Arial" w:cs="Arial"/>
          <w:bCs/>
          <w:sz w:val="22"/>
          <w:szCs w:val="22"/>
        </w:rPr>
        <w:t xml:space="preserve">. </w:t>
      </w:r>
      <w:r w:rsidR="000757B8">
        <w:rPr>
          <w:rFonts w:ascii="Arial" w:hAnsi="Arial" w:cs="Arial"/>
          <w:bCs/>
          <w:sz w:val="22"/>
          <w:szCs w:val="22"/>
        </w:rPr>
        <w:t>These</w:t>
      </w:r>
      <w:r w:rsidR="009660E4">
        <w:rPr>
          <w:rFonts w:ascii="Arial" w:hAnsi="Arial" w:cs="Arial"/>
          <w:bCs/>
          <w:sz w:val="22"/>
          <w:szCs w:val="22"/>
        </w:rPr>
        <w:t xml:space="preserve"> observations lead to an important conclusion: </w:t>
      </w:r>
      <w:r w:rsidR="00CF75A0" w:rsidRPr="0046435B">
        <w:rPr>
          <w:rFonts w:ascii="Arial" w:hAnsi="Arial" w:cs="Arial"/>
          <w:bCs/>
          <w:i/>
          <w:iCs/>
          <w:sz w:val="22"/>
          <w:szCs w:val="22"/>
        </w:rPr>
        <w:t xml:space="preserve">people who differ by sex or ancestry </w:t>
      </w:r>
      <w:r w:rsidR="00E045E6" w:rsidRPr="0046435B">
        <w:rPr>
          <w:rFonts w:ascii="Arial" w:hAnsi="Arial" w:cs="Arial"/>
          <w:i/>
          <w:iCs/>
          <w:sz w:val="22"/>
          <w:szCs w:val="22"/>
        </w:rPr>
        <w:t xml:space="preserve">modulate </w:t>
      </w:r>
      <w:r w:rsidR="00CF75A0" w:rsidRPr="0046435B">
        <w:rPr>
          <w:rFonts w:ascii="Arial" w:hAnsi="Arial" w:cs="Arial"/>
          <w:i/>
          <w:iCs/>
          <w:sz w:val="22"/>
          <w:szCs w:val="22"/>
        </w:rPr>
        <w:t xml:space="preserve">protein </w:t>
      </w:r>
      <w:r w:rsidR="00E045E6" w:rsidRPr="0046435B">
        <w:rPr>
          <w:rFonts w:ascii="Arial" w:hAnsi="Arial" w:cs="Arial"/>
          <w:i/>
          <w:iCs/>
          <w:sz w:val="22"/>
          <w:szCs w:val="22"/>
        </w:rPr>
        <w:t xml:space="preserve">abundance </w:t>
      </w:r>
      <w:r w:rsidR="00CF75A0" w:rsidRPr="0046435B">
        <w:rPr>
          <w:rFonts w:ascii="Arial" w:hAnsi="Arial" w:cs="Arial"/>
          <w:i/>
          <w:iCs/>
          <w:sz w:val="22"/>
          <w:szCs w:val="22"/>
        </w:rPr>
        <w:t xml:space="preserve">differently in </w:t>
      </w:r>
      <w:r w:rsidR="009660E4">
        <w:rPr>
          <w:rFonts w:ascii="Arial" w:hAnsi="Arial" w:cs="Arial"/>
          <w:i/>
          <w:iCs/>
          <w:sz w:val="22"/>
          <w:szCs w:val="22"/>
        </w:rPr>
        <w:t>the same</w:t>
      </w:r>
      <w:r w:rsidR="00CF75A0" w:rsidRPr="0046435B">
        <w:rPr>
          <w:rFonts w:ascii="Arial" w:hAnsi="Arial" w:cs="Arial"/>
          <w:i/>
          <w:iCs/>
          <w:sz w:val="22"/>
          <w:szCs w:val="22"/>
        </w:rPr>
        <w:t xml:space="preserve"> tissue</w:t>
      </w:r>
      <w:r w:rsidR="0046435B">
        <w:rPr>
          <w:rFonts w:ascii="Arial" w:hAnsi="Arial" w:cs="Arial"/>
          <w:sz w:val="22"/>
          <w:szCs w:val="22"/>
        </w:rPr>
        <w:t>.</w:t>
      </w:r>
    </w:p>
    <w:p w14:paraId="766749CB" w14:textId="77777777" w:rsidR="0006409B" w:rsidRPr="007F1F3C" w:rsidRDefault="0006409B" w:rsidP="00E14DF6">
      <w:pPr>
        <w:spacing w:before="0" w:after="0" w:line="240" w:lineRule="auto"/>
        <w:jc w:val="both"/>
        <w:rPr>
          <w:rFonts w:ascii="Arial" w:hAnsi="Arial" w:cs="Arial"/>
          <w:bCs/>
          <w:sz w:val="22"/>
          <w:szCs w:val="22"/>
        </w:rPr>
      </w:pPr>
    </w:p>
    <w:p w14:paraId="3B9EC696" w14:textId="2579ABF8" w:rsidR="00571B01" w:rsidRDefault="00831DE0" w:rsidP="00E14DF6">
      <w:pPr>
        <w:spacing w:before="0" w:after="0" w:line="240" w:lineRule="auto"/>
        <w:jc w:val="both"/>
        <w:rPr>
          <w:rFonts w:ascii="Arial" w:eastAsia="ArialMT" w:hAnsi="Arial" w:cs="Arial"/>
          <w:sz w:val="22"/>
          <w:szCs w:val="22"/>
        </w:rPr>
      </w:pPr>
      <w:r>
        <w:rPr>
          <w:rFonts w:ascii="Arial" w:eastAsia="ArialMT" w:hAnsi="Arial" w:cs="Arial"/>
          <w:sz w:val="22"/>
          <w:szCs w:val="22"/>
        </w:rPr>
        <w:t>Our</w:t>
      </w:r>
      <w:r w:rsidR="00571B01">
        <w:rPr>
          <w:rFonts w:ascii="Arial" w:eastAsia="ArialMT" w:hAnsi="Arial" w:cs="Arial"/>
          <w:sz w:val="22"/>
          <w:szCs w:val="22"/>
        </w:rPr>
        <w:t xml:space="preserve"> </w:t>
      </w:r>
      <w:r>
        <w:rPr>
          <w:rFonts w:ascii="Arial" w:eastAsia="ArialMT" w:hAnsi="Arial" w:cs="Arial"/>
          <w:sz w:val="22"/>
          <w:szCs w:val="22"/>
        </w:rPr>
        <w:t>studies of</w:t>
      </w:r>
      <w:r w:rsidR="00571B01">
        <w:rPr>
          <w:rFonts w:ascii="Arial" w:eastAsia="ArialMT" w:hAnsi="Arial" w:cs="Arial"/>
          <w:sz w:val="22"/>
          <w:szCs w:val="22"/>
        </w:rPr>
        <w:t xml:space="preserve"> </w:t>
      </w:r>
      <w:r w:rsidR="00571B01">
        <w:rPr>
          <w:rFonts w:ascii="Arial" w:hAnsi="Arial" w:cs="Arial"/>
          <w:sz w:val="22"/>
          <w:szCs w:val="22"/>
        </w:rPr>
        <w:t xml:space="preserve">TNBC </w:t>
      </w:r>
      <w:r w:rsidR="00571B01" w:rsidRPr="00571B01">
        <w:rPr>
          <w:rFonts w:ascii="Arial" w:hAnsi="Arial" w:cs="Arial"/>
          <w:sz w:val="22"/>
          <w:szCs w:val="22"/>
        </w:rPr>
        <w:t xml:space="preserve">tumors and normal-tissue-adjacent-to-the-tumor (NAT) from </w:t>
      </w:r>
      <w:r w:rsidR="00663BF8">
        <w:rPr>
          <w:rFonts w:ascii="Arial" w:hAnsi="Arial" w:cs="Arial"/>
          <w:sz w:val="22"/>
          <w:szCs w:val="22"/>
        </w:rPr>
        <w:t>Black</w:t>
      </w:r>
      <w:r w:rsidR="00571B01" w:rsidRPr="00571B01">
        <w:rPr>
          <w:rFonts w:ascii="Arial" w:hAnsi="Arial" w:cs="Arial"/>
          <w:sz w:val="22"/>
          <w:szCs w:val="22"/>
        </w:rPr>
        <w:t xml:space="preserve"> and </w:t>
      </w:r>
      <w:r w:rsidR="00663BF8">
        <w:rPr>
          <w:rFonts w:ascii="Arial" w:hAnsi="Arial" w:cs="Arial"/>
          <w:sz w:val="22"/>
          <w:szCs w:val="22"/>
        </w:rPr>
        <w:t xml:space="preserve">White </w:t>
      </w:r>
      <w:r w:rsidR="00571B01" w:rsidRPr="00571B01">
        <w:rPr>
          <w:rFonts w:ascii="Arial" w:hAnsi="Arial" w:cs="Arial"/>
          <w:sz w:val="22"/>
          <w:szCs w:val="22"/>
        </w:rPr>
        <w:t>patients</w:t>
      </w:r>
      <w:r>
        <w:rPr>
          <w:rFonts w:ascii="Arial" w:hAnsi="Arial" w:cs="Arial"/>
          <w:sz w:val="22"/>
          <w:szCs w:val="22"/>
        </w:rPr>
        <w:t xml:space="preserve"> showed </w:t>
      </w:r>
      <w:r w:rsidR="00571B01" w:rsidRPr="00571B01">
        <w:rPr>
          <w:rFonts w:ascii="Arial" w:eastAsia="ArialMT" w:hAnsi="Arial" w:cs="Arial"/>
          <w:sz w:val="22"/>
          <w:szCs w:val="22"/>
        </w:rPr>
        <w:t>e</w:t>
      </w:r>
      <w:r w:rsidR="00571B01" w:rsidRPr="00A35F79">
        <w:rPr>
          <w:rFonts w:ascii="Arial" w:hAnsi="Arial" w:cs="Arial"/>
          <w:sz w:val="22"/>
          <w:szCs w:val="22"/>
        </w:rPr>
        <w:t xml:space="preserve">xtensive molecular differences </w:t>
      </w:r>
      <w:r>
        <w:rPr>
          <w:rFonts w:ascii="Arial" w:hAnsi="Arial" w:cs="Arial"/>
          <w:sz w:val="22"/>
          <w:szCs w:val="22"/>
        </w:rPr>
        <w:t xml:space="preserve">between </w:t>
      </w:r>
      <w:r w:rsidR="008234E1">
        <w:rPr>
          <w:rFonts w:ascii="Arial" w:hAnsi="Arial" w:cs="Arial"/>
          <w:sz w:val="22"/>
          <w:szCs w:val="22"/>
        </w:rPr>
        <w:t>the two ancestries</w:t>
      </w:r>
      <w:r w:rsidR="00663BF8">
        <w:rPr>
          <w:rFonts w:ascii="Arial" w:hAnsi="Arial" w:cs="Arial"/>
          <w:sz w:val="22"/>
          <w:szCs w:val="22"/>
        </w:rPr>
        <w:t>.</w:t>
      </w:r>
      <w:r>
        <w:rPr>
          <w:rFonts w:ascii="Arial" w:hAnsi="Arial" w:cs="Arial"/>
          <w:sz w:val="22"/>
          <w:szCs w:val="22"/>
        </w:rPr>
        <w:t xml:space="preserve"> </w:t>
      </w:r>
      <w:r w:rsidR="00663BF8">
        <w:rPr>
          <w:rFonts w:ascii="Arial" w:eastAsia="ArialMT" w:hAnsi="Arial" w:cs="Arial"/>
          <w:sz w:val="22"/>
          <w:szCs w:val="22"/>
        </w:rPr>
        <w:t xml:space="preserve">Specifically, the identities and abundances of </w:t>
      </w:r>
      <w:r w:rsidRPr="00A35F79">
        <w:rPr>
          <w:rFonts w:ascii="Arial" w:hAnsi="Arial" w:cs="Arial"/>
          <w:sz w:val="22"/>
          <w:szCs w:val="22"/>
        </w:rPr>
        <w:t>isomiR</w:t>
      </w:r>
      <w:r>
        <w:rPr>
          <w:rFonts w:ascii="Arial" w:hAnsi="Arial" w:cs="Arial"/>
          <w:sz w:val="22"/>
          <w:szCs w:val="22"/>
        </w:rPr>
        <w:t xml:space="preserve">s and </w:t>
      </w:r>
      <w:r w:rsidRPr="00A35F79">
        <w:rPr>
          <w:rFonts w:ascii="Arial" w:hAnsi="Arial" w:cs="Arial"/>
          <w:sz w:val="22"/>
          <w:szCs w:val="22"/>
        </w:rPr>
        <w:t>tRF</w:t>
      </w:r>
      <w:r>
        <w:rPr>
          <w:rFonts w:ascii="Arial" w:hAnsi="Arial" w:cs="Arial"/>
          <w:sz w:val="22"/>
          <w:szCs w:val="22"/>
        </w:rPr>
        <w:t>s</w:t>
      </w:r>
      <w:r>
        <w:rPr>
          <w:rFonts w:ascii="Arial" w:hAnsi="Arial" w:cs="Arial"/>
          <w:sz w:val="22"/>
          <w:szCs w:val="22"/>
        </w:rPr>
        <w:t xml:space="preserve"> and </w:t>
      </w:r>
      <w:r>
        <w:rPr>
          <w:rFonts w:ascii="Arial" w:eastAsia="ArialMT" w:hAnsi="Arial" w:cs="Arial"/>
          <w:sz w:val="22"/>
          <w:szCs w:val="22"/>
        </w:rPr>
        <w:t xml:space="preserve">their </w:t>
      </w:r>
      <w:r w:rsidR="00571B01">
        <w:rPr>
          <w:rFonts w:ascii="Arial" w:eastAsia="ArialMT" w:hAnsi="Arial" w:cs="Arial"/>
          <w:sz w:val="22"/>
          <w:szCs w:val="22"/>
        </w:rPr>
        <w:t>linkages to mRNAs</w:t>
      </w:r>
      <w:r w:rsidR="00663BF8">
        <w:rPr>
          <w:rFonts w:ascii="Arial" w:eastAsia="ArialMT" w:hAnsi="Arial" w:cs="Arial"/>
          <w:sz w:val="22"/>
          <w:szCs w:val="22"/>
        </w:rPr>
        <w:t xml:space="preserve"> differed between Black and White patients</w:t>
      </w:r>
      <w:r w:rsidR="00571B01">
        <w:rPr>
          <w:rFonts w:ascii="Arial" w:eastAsia="ArialMT" w:hAnsi="Arial" w:cs="Arial"/>
          <w:sz w:val="22"/>
          <w:szCs w:val="22"/>
        </w:rPr>
        <w:t xml:space="preserve">. </w:t>
      </w:r>
      <w:r w:rsidR="00311B4E">
        <w:rPr>
          <w:rFonts w:ascii="Arial" w:eastAsia="ArialMT" w:hAnsi="Arial" w:cs="Arial"/>
          <w:sz w:val="22"/>
          <w:szCs w:val="22"/>
        </w:rPr>
        <w:t xml:space="preserve">In other words, for a given tissue, </w:t>
      </w:r>
      <w:r w:rsidR="00A3488F">
        <w:rPr>
          <w:rFonts w:ascii="Arial" w:eastAsia="ArialMT" w:hAnsi="Arial" w:cs="Arial"/>
          <w:sz w:val="22"/>
          <w:szCs w:val="22"/>
        </w:rPr>
        <w:t xml:space="preserve">there are </w:t>
      </w:r>
      <w:r w:rsidR="00311B4E">
        <w:rPr>
          <w:rFonts w:ascii="Arial" w:eastAsia="ArialMT" w:hAnsi="Arial" w:cs="Arial"/>
          <w:sz w:val="22"/>
          <w:szCs w:val="22"/>
        </w:rPr>
        <w:t>regulatory event</w:t>
      </w:r>
      <w:r w:rsidR="00A3488F">
        <w:rPr>
          <w:rFonts w:ascii="Arial" w:eastAsia="ArialMT" w:hAnsi="Arial" w:cs="Arial"/>
          <w:sz w:val="22"/>
          <w:szCs w:val="22"/>
        </w:rPr>
        <w:t>s</w:t>
      </w:r>
      <w:r w:rsidR="00311B4E">
        <w:rPr>
          <w:rFonts w:ascii="Arial" w:eastAsia="ArialMT" w:hAnsi="Arial" w:cs="Arial"/>
          <w:sz w:val="22"/>
          <w:szCs w:val="22"/>
        </w:rPr>
        <w:t xml:space="preserve"> that result from the action of an isomiR or tRF on an mRNA </w:t>
      </w:r>
      <w:r w:rsidR="00A3488F">
        <w:rPr>
          <w:rFonts w:ascii="Arial" w:eastAsia="ArialMT" w:hAnsi="Arial" w:cs="Arial"/>
          <w:sz w:val="22"/>
          <w:szCs w:val="22"/>
        </w:rPr>
        <w:t xml:space="preserve">and are </w:t>
      </w:r>
      <w:r w:rsidR="00311B4E">
        <w:rPr>
          <w:rFonts w:ascii="Arial" w:eastAsia="ArialMT" w:hAnsi="Arial" w:cs="Arial"/>
          <w:sz w:val="22"/>
          <w:szCs w:val="22"/>
        </w:rPr>
        <w:t>present in patients of only one ancestry. More recently</w:t>
      </w:r>
      <w:r w:rsidR="00C60B3D">
        <w:rPr>
          <w:rFonts w:ascii="Arial" w:eastAsia="ArialMT" w:hAnsi="Arial" w:cs="Arial"/>
          <w:sz w:val="22"/>
          <w:szCs w:val="22"/>
        </w:rPr>
        <w:t>,</w:t>
      </w:r>
      <w:r w:rsidR="00311B4E">
        <w:rPr>
          <w:rFonts w:ascii="Arial" w:eastAsia="ArialMT" w:hAnsi="Arial" w:cs="Arial"/>
          <w:sz w:val="22"/>
          <w:szCs w:val="22"/>
        </w:rPr>
        <w:t xml:space="preserve"> we found that the same </w:t>
      </w:r>
      <w:r w:rsidR="00C60B3D">
        <w:rPr>
          <w:rFonts w:ascii="Arial" w:eastAsia="ArialMT" w:hAnsi="Arial" w:cs="Arial"/>
          <w:sz w:val="22"/>
          <w:szCs w:val="22"/>
        </w:rPr>
        <w:t xml:space="preserve">observations </w:t>
      </w:r>
      <w:r w:rsidR="00311B4E">
        <w:rPr>
          <w:rFonts w:ascii="Arial" w:eastAsia="ArialMT" w:hAnsi="Arial" w:cs="Arial"/>
          <w:sz w:val="22"/>
          <w:szCs w:val="22"/>
        </w:rPr>
        <w:t>hold for</w:t>
      </w:r>
      <w:r w:rsidR="00571B01">
        <w:rPr>
          <w:rFonts w:ascii="Arial" w:eastAsia="ArialMT" w:hAnsi="Arial" w:cs="Arial"/>
          <w:sz w:val="22"/>
          <w:szCs w:val="22"/>
        </w:rPr>
        <w:t xml:space="preserve"> rRFs. </w:t>
      </w:r>
    </w:p>
    <w:p w14:paraId="1A29F3C9" w14:textId="77777777" w:rsidR="0006409B" w:rsidRPr="00311B4E" w:rsidRDefault="0006409B" w:rsidP="00E14DF6">
      <w:pPr>
        <w:spacing w:before="0" w:after="0" w:line="240" w:lineRule="auto"/>
        <w:jc w:val="both"/>
        <w:rPr>
          <w:rFonts w:ascii="Arial" w:eastAsia="ArialMT" w:hAnsi="Arial" w:cs="Arial"/>
          <w:sz w:val="22"/>
          <w:szCs w:val="22"/>
        </w:rPr>
      </w:pPr>
    </w:p>
    <w:p w14:paraId="1B7BC57D" w14:textId="4576FC41" w:rsidR="00A3488F" w:rsidRDefault="000757B8" w:rsidP="00E14DF6">
      <w:pPr>
        <w:spacing w:before="0" w:after="0" w:line="240" w:lineRule="auto"/>
        <w:jc w:val="both"/>
        <w:rPr>
          <w:rFonts w:ascii="Arial" w:hAnsi="Arial" w:cs="Arial"/>
          <w:sz w:val="22"/>
          <w:szCs w:val="22"/>
        </w:rPr>
      </w:pPr>
      <w:r>
        <w:rPr>
          <w:rFonts w:ascii="Arial" w:hAnsi="Arial" w:cs="Arial"/>
          <w:sz w:val="22"/>
          <w:szCs w:val="22"/>
        </w:rPr>
        <w:t>Th</w:t>
      </w:r>
      <w:r w:rsidR="00A3488F">
        <w:rPr>
          <w:rFonts w:ascii="Arial" w:hAnsi="Arial" w:cs="Arial"/>
          <w:sz w:val="22"/>
          <w:szCs w:val="22"/>
        </w:rPr>
        <w:t xml:space="preserve">e analyses led us to </w:t>
      </w:r>
      <w:r>
        <w:rPr>
          <w:rFonts w:ascii="Arial" w:hAnsi="Arial" w:cs="Arial"/>
          <w:sz w:val="22"/>
          <w:szCs w:val="22"/>
        </w:rPr>
        <w:t>several</w:t>
      </w:r>
      <w:r w:rsidR="00571B01">
        <w:rPr>
          <w:rFonts w:ascii="Arial" w:hAnsi="Arial" w:cs="Arial"/>
          <w:sz w:val="22"/>
          <w:szCs w:val="22"/>
        </w:rPr>
        <w:t xml:space="preserve"> dozen </w:t>
      </w:r>
      <w:bookmarkStart w:id="1" w:name="_Toc80018564"/>
      <w:r w:rsidR="00571B01">
        <w:rPr>
          <w:rFonts w:ascii="Arial" w:hAnsi="Arial" w:cs="Arial"/>
          <w:sz w:val="22"/>
          <w:szCs w:val="22"/>
        </w:rPr>
        <w:t>miRNAs/</w:t>
      </w:r>
      <w:r w:rsidR="00571B01">
        <w:rPr>
          <w:rFonts w:ascii="Arial" w:eastAsiaTheme="majorEastAsia" w:hAnsi="Arial" w:cs="Arial"/>
          <w:sz w:val="22"/>
          <w:szCs w:val="22"/>
        </w:rPr>
        <w:t>isomiRs</w:t>
      </w:r>
      <w:r w:rsidR="0007597B" w:rsidRPr="00E045E6">
        <w:rPr>
          <w:rFonts w:ascii="Arial" w:hAnsi="Arial" w:cs="Arial"/>
          <w:sz w:val="22"/>
          <w:szCs w:val="22"/>
        </w:rPr>
        <w:t>, tRF</w:t>
      </w:r>
      <w:r w:rsidR="00571B01">
        <w:rPr>
          <w:rFonts w:ascii="Arial" w:hAnsi="Arial" w:cs="Arial"/>
          <w:sz w:val="22"/>
          <w:szCs w:val="22"/>
        </w:rPr>
        <w:t>s</w:t>
      </w:r>
      <w:r w:rsidR="0007597B" w:rsidRPr="00E045E6">
        <w:rPr>
          <w:rFonts w:ascii="Arial" w:hAnsi="Arial" w:cs="Arial"/>
          <w:sz w:val="22"/>
          <w:szCs w:val="22"/>
        </w:rPr>
        <w:t>, and rRF</w:t>
      </w:r>
      <w:r w:rsidR="00571B01">
        <w:rPr>
          <w:rFonts w:ascii="Arial" w:hAnsi="Arial" w:cs="Arial"/>
          <w:sz w:val="22"/>
          <w:szCs w:val="22"/>
        </w:rPr>
        <w:t>s</w:t>
      </w:r>
      <w:r w:rsidR="0007597B" w:rsidRPr="00E045E6">
        <w:rPr>
          <w:rFonts w:ascii="Arial" w:hAnsi="Arial" w:cs="Arial"/>
          <w:sz w:val="22"/>
          <w:szCs w:val="22"/>
        </w:rPr>
        <w:t xml:space="preserve"> whose </w:t>
      </w:r>
      <w:r>
        <w:rPr>
          <w:rFonts w:ascii="Arial" w:hAnsi="Arial" w:cs="Arial"/>
          <w:sz w:val="22"/>
          <w:szCs w:val="22"/>
        </w:rPr>
        <w:t>abundance</w:t>
      </w:r>
      <w:r w:rsidR="0007597B" w:rsidRPr="00E045E6">
        <w:rPr>
          <w:rFonts w:ascii="Arial" w:hAnsi="Arial" w:cs="Arial"/>
          <w:sz w:val="22"/>
          <w:szCs w:val="22"/>
        </w:rPr>
        <w:t xml:space="preserve"> </w:t>
      </w:r>
      <w:r>
        <w:rPr>
          <w:rFonts w:ascii="Arial" w:hAnsi="Arial" w:cs="Arial"/>
          <w:sz w:val="22"/>
          <w:szCs w:val="22"/>
        </w:rPr>
        <w:t>increases or decreases</w:t>
      </w:r>
      <w:r w:rsidR="0007597B" w:rsidRPr="00E045E6">
        <w:rPr>
          <w:rFonts w:ascii="Arial" w:hAnsi="Arial" w:cs="Arial"/>
          <w:sz w:val="22"/>
          <w:szCs w:val="22"/>
        </w:rPr>
        <w:t xml:space="preserve"> significantly in TNBC tumors compared to </w:t>
      </w:r>
      <w:r w:rsidR="00571B01">
        <w:rPr>
          <w:rFonts w:ascii="Arial" w:hAnsi="Arial" w:cs="Arial"/>
          <w:sz w:val="22"/>
          <w:szCs w:val="22"/>
        </w:rPr>
        <w:t>NAT</w:t>
      </w:r>
      <w:r w:rsidR="0007597B" w:rsidRPr="00E045E6">
        <w:rPr>
          <w:rFonts w:ascii="Arial" w:hAnsi="Arial" w:cs="Arial"/>
          <w:sz w:val="22"/>
          <w:szCs w:val="22"/>
        </w:rPr>
        <w:t xml:space="preserve">, </w:t>
      </w:r>
      <w:r w:rsidR="0007597B" w:rsidRPr="00571B01">
        <w:rPr>
          <w:rFonts w:ascii="Arial" w:hAnsi="Arial" w:cs="Arial"/>
          <w:sz w:val="22"/>
          <w:szCs w:val="22"/>
        </w:rPr>
        <w:t xml:space="preserve">but </w:t>
      </w:r>
      <w:r w:rsidR="0007597B" w:rsidRPr="00571B01">
        <w:rPr>
          <w:rFonts w:ascii="Arial" w:hAnsi="Arial" w:cs="Arial"/>
          <w:i/>
          <w:iCs/>
          <w:sz w:val="22"/>
          <w:szCs w:val="22"/>
        </w:rPr>
        <w:t>only</w:t>
      </w:r>
      <w:r w:rsidR="0007597B" w:rsidRPr="00571B01">
        <w:rPr>
          <w:rFonts w:ascii="Arial" w:hAnsi="Arial" w:cs="Arial"/>
          <w:sz w:val="22"/>
          <w:szCs w:val="22"/>
        </w:rPr>
        <w:t xml:space="preserve"> in Black patients. </w:t>
      </w:r>
      <w:r w:rsidR="00A3488F">
        <w:rPr>
          <w:rFonts w:ascii="Arial" w:hAnsi="Arial" w:cs="Arial"/>
          <w:sz w:val="22"/>
          <w:szCs w:val="22"/>
        </w:rPr>
        <w:t xml:space="preserve">Our </w:t>
      </w:r>
      <w:r w:rsidR="00A3488F">
        <w:rPr>
          <w:rFonts w:ascii="Arial" w:hAnsi="Arial" w:cs="Arial"/>
          <w:sz w:val="22"/>
          <w:szCs w:val="22"/>
        </w:rPr>
        <w:t xml:space="preserve">analyses also suggested </w:t>
      </w:r>
      <w:r w:rsidR="00A3488F">
        <w:rPr>
          <w:rFonts w:ascii="Arial" w:eastAsia="ArialMT" w:hAnsi="Arial" w:cs="Arial"/>
          <w:sz w:val="22"/>
          <w:szCs w:val="22"/>
        </w:rPr>
        <w:t>that the</w:t>
      </w:r>
      <w:r w:rsidR="00A3488F">
        <w:rPr>
          <w:rFonts w:ascii="Arial" w:eastAsia="ArialMT" w:hAnsi="Arial" w:cs="Arial"/>
          <w:sz w:val="22"/>
          <w:szCs w:val="22"/>
        </w:rPr>
        <w:t>se</w:t>
      </w:r>
      <w:r w:rsidR="00A3488F">
        <w:rPr>
          <w:rFonts w:ascii="Arial" w:eastAsia="ArialMT" w:hAnsi="Arial" w:cs="Arial"/>
          <w:sz w:val="22"/>
          <w:szCs w:val="22"/>
        </w:rPr>
        <w:t xml:space="preserve"> differences </w:t>
      </w:r>
      <w:r w:rsidR="00A3488F" w:rsidRPr="00A35F79">
        <w:rPr>
          <w:rFonts w:ascii="Arial" w:hAnsi="Arial" w:cs="Arial"/>
          <w:sz w:val="22"/>
          <w:szCs w:val="22"/>
        </w:rPr>
        <w:t>predispose</w:t>
      </w:r>
      <w:r w:rsidR="00A3488F">
        <w:rPr>
          <w:rFonts w:ascii="Arial" w:hAnsi="Arial" w:cs="Arial"/>
          <w:sz w:val="22"/>
          <w:szCs w:val="22"/>
        </w:rPr>
        <w:t xml:space="preserve"> Black </w:t>
      </w:r>
      <w:r w:rsidR="00A3488F">
        <w:rPr>
          <w:rFonts w:ascii="Arial" w:eastAsia="ArialMT" w:hAnsi="Arial" w:cs="Arial"/>
          <w:sz w:val="22"/>
          <w:szCs w:val="22"/>
        </w:rPr>
        <w:t xml:space="preserve">TNBC </w:t>
      </w:r>
      <w:r w:rsidR="00A3488F" w:rsidRPr="00A35F79">
        <w:rPr>
          <w:rFonts w:ascii="Arial" w:hAnsi="Arial" w:cs="Arial"/>
          <w:sz w:val="22"/>
          <w:szCs w:val="22"/>
        </w:rPr>
        <w:t xml:space="preserve">patients to more aggressive biology and </w:t>
      </w:r>
      <w:r w:rsidR="00A3488F">
        <w:rPr>
          <w:rFonts w:ascii="Arial" w:hAnsi="Arial" w:cs="Arial"/>
          <w:sz w:val="22"/>
          <w:szCs w:val="22"/>
        </w:rPr>
        <w:t xml:space="preserve">may be critical promoters of </w:t>
      </w:r>
      <w:r w:rsidR="00A3488F" w:rsidRPr="00A35F79">
        <w:rPr>
          <w:rFonts w:ascii="Arial" w:hAnsi="Arial" w:cs="Arial"/>
          <w:sz w:val="22"/>
          <w:szCs w:val="22"/>
        </w:rPr>
        <w:t>metastases</w:t>
      </w:r>
      <w:r w:rsidR="00A3488F">
        <w:rPr>
          <w:rFonts w:ascii="Arial" w:eastAsia="ArialMT" w:hAnsi="Arial" w:cs="Arial"/>
          <w:sz w:val="22"/>
          <w:szCs w:val="22"/>
        </w:rPr>
        <w:t xml:space="preserve"> in these </w:t>
      </w:r>
      <w:r w:rsidR="00A3488F" w:rsidRPr="00024068">
        <w:rPr>
          <w:rFonts w:ascii="Arial" w:hAnsi="Arial" w:cs="Arial"/>
          <w:sz w:val="22"/>
          <w:szCs w:val="22"/>
        </w:rPr>
        <w:t>patients.</w:t>
      </w:r>
      <w:r w:rsidR="00A3488F">
        <w:rPr>
          <w:rFonts w:ascii="Arial" w:hAnsi="Arial" w:cs="Arial"/>
          <w:sz w:val="22"/>
          <w:szCs w:val="22"/>
        </w:rPr>
        <w:t xml:space="preserve"> </w:t>
      </w:r>
      <w:r w:rsidR="00A3488F">
        <w:rPr>
          <w:rFonts w:ascii="Arial" w:hAnsi="Arial" w:cs="Arial"/>
          <w:sz w:val="22"/>
          <w:szCs w:val="22"/>
        </w:rPr>
        <w:t>W</w:t>
      </w:r>
      <w:r w:rsidR="00A3488F" w:rsidRPr="00024068">
        <w:rPr>
          <w:rFonts w:ascii="Arial" w:hAnsi="Arial" w:cs="Arial"/>
          <w:sz w:val="22"/>
          <w:szCs w:val="22"/>
        </w:rPr>
        <w:t>e propose</w:t>
      </w:r>
      <w:r w:rsidR="00A3488F">
        <w:rPr>
          <w:rFonts w:ascii="Arial" w:hAnsi="Arial" w:cs="Arial"/>
          <w:sz w:val="22"/>
          <w:szCs w:val="22"/>
        </w:rPr>
        <w:t>d</w:t>
      </w:r>
      <w:r w:rsidR="00A3488F" w:rsidRPr="00024068">
        <w:rPr>
          <w:rFonts w:ascii="Arial" w:hAnsi="Arial" w:cs="Arial"/>
          <w:sz w:val="22"/>
          <w:szCs w:val="22"/>
        </w:rPr>
        <w:t xml:space="preserve"> to investigate several of these regulators </w:t>
      </w:r>
      <w:r w:rsidR="00A3488F" w:rsidRPr="00571B01">
        <w:rPr>
          <w:rFonts w:ascii="Arial" w:hAnsi="Arial" w:cs="Arial"/>
          <w:i/>
          <w:iCs/>
          <w:sz w:val="22"/>
          <w:szCs w:val="22"/>
        </w:rPr>
        <w:t>in vitro</w:t>
      </w:r>
      <w:r w:rsidR="003B7619">
        <w:rPr>
          <w:rFonts w:ascii="Arial" w:hAnsi="Arial" w:cs="Arial"/>
          <w:sz w:val="22"/>
          <w:szCs w:val="22"/>
        </w:rPr>
        <w:t xml:space="preserve"> and </w:t>
      </w:r>
      <w:r w:rsidR="003B7619">
        <w:rPr>
          <w:rFonts w:ascii="Arial" w:hAnsi="Arial" w:cs="Arial"/>
          <w:sz w:val="22"/>
          <w:szCs w:val="22"/>
        </w:rPr>
        <w:t xml:space="preserve">focused on tRFs and rRFs since they are the most novel, their functions are </w:t>
      </w:r>
      <w:r w:rsidR="003B7619" w:rsidRPr="00571B01">
        <w:rPr>
          <w:rFonts w:ascii="Arial" w:hAnsi="Arial" w:cs="Arial"/>
          <w:sz w:val="22"/>
          <w:szCs w:val="22"/>
        </w:rPr>
        <w:t>uncharacterized</w:t>
      </w:r>
      <w:r w:rsidR="003B7619">
        <w:rPr>
          <w:rFonts w:ascii="Arial" w:hAnsi="Arial" w:cs="Arial"/>
          <w:sz w:val="22"/>
          <w:szCs w:val="22"/>
        </w:rPr>
        <w:t xml:space="preserve">, and </w:t>
      </w:r>
      <w:r w:rsidR="003B7619">
        <w:rPr>
          <w:rFonts w:ascii="Arial" w:hAnsi="Arial" w:cs="Arial"/>
          <w:sz w:val="22"/>
          <w:szCs w:val="22"/>
        </w:rPr>
        <w:t xml:space="preserve">they </w:t>
      </w:r>
      <w:r w:rsidR="003B7619" w:rsidRPr="00571B01">
        <w:rPr>
          <w:rFonts w:ascii="Arial" w:hAnsi="Arial" w:cs="Arial"/>
          <w:sz w:val="22"/>
          <w:szCs w:val="22"/>
        </w:rPr>
        <w:t xml:space="preserve">capture biology </w:t>
      </w:r>
      <w:r w:rsidR="003B7619">
        <w:rPr>
          <w:rFonts w:ascii="Arial" w:hAnsi="Arial" w:cs="Arial"/>
          <w:sz w:val="22"/>
          <w:szCs w:val="22"/>
        </w:rPr>
        <w:t xml:space="preserve">of which the community has been </w:t>
      </w:r>
      <w:r w:rsidR="003B7619" w:rsidRPr="00571B01">
        <w:rPr>
          <w:rFonts w:ascii="Arial" w:hAnsi="Arial" w:cs="Arial"/>
          <w:sz w:val="22"/>
          <w:szCs w:val="22"/>
        </w:rPr>
        <w:t>unaware</w:t>
      </w:r>
      <w:r w:rsidR="003B7619" w:rsidRPr="00E045E6">
        <w:rPr>
          <w:rFonts w:ascii="Arial" w:hAnsi="Arial" w:cs="Arial"/>
          <w:sz w:val="22"/>
          <w:szCs w:val="22"/>
        </w:rPr>
        <w:t>.</w:t>
      </w:r>
    </w:p>
    <w:p w14:paraId="28BD45F1" w14:textId="42BF40E5" w:rsidR="0006409B" w:rsidRDefault="0006409B" w:rsidP="00E14DF6">
      <w:pPr>
        <w:spacing w:before="0" w:after="0" w:line="240" w:lineRule="auto"/>
        <w:jc w:val="both"/>
        <w:rPr>
          <w:rFonts w:ascii="Arial" w:hAnsi="Arial" w:cs="Arial"/>
          <w:sz w:val="22"/>
          <w:szCs w:val="22"/>
        </w:rPr>
      </w:pPr>
    </w:p>
    <w:p w14:paraId="53D9BC26" w14:textId="77777777" w:rsidR="00026262" w:rsidRDefault="00026262" w:rsidP="00E14DF6">
      <w:pPr>
        <w:spacing w:before="0" w:after="0" w:line="240" w:lineRule="auto"/>
        <w:jc w:val="both"/>
        <w:rPr>
          <w:rFonts w:ascii="Arial" w:hAnsi="Arial" w:cs="Arial"/>
          <w:sz w:val="22"/>
          <w:szCs w:val="22"/>
        </w:rPr>
      </w:pPr>
    </w:p>
    <w:p w14:paraId="0A1D991C" w14:textId="7B3B59CE" w:rsidR="0006409B" w:rsidRPr="0006409B" w:rsidRDefault="0006409B" w:rsidP="00E14DF6">
      <w:pPr>
        <w:spacing w:before="0" w:after="0" w:line="240" w:lineRule="auto"/>
        <w:jc w:val="both"/>
        <w:rPr>
          <w:rFonts w:ascii="Arial" w:hAnsi="Arial" w:cs="Arial"/>
          <w:b/>
          <w:bCs/>
          <w:sz w:val="22"/>
          <w:szCs w:val="22"/>
        </w:rPr>
      </w:pPr>
      <w:r w:rsidRPr="0006409B">
        <w:rPr>
          <w:rFonts w:ascii="Arial" w:hAnsi="Arial" w:cs="Arial"/>
          <w:b/>
          <w:bCs/>
          <w:sz w:val="22"/>
          <w:szCs w:val="22"/>
        </w:rPr>
        <w:t>Summary of important findings</w:t>
      </w:r>
      <w:r w:rsidR="00E14DF6">
        <w:rPr>
          <w:rFonts w:ascii="Arial" w:hAnsi="Arial" w:cs="Arial"/>
          <w:b/>
          <w:bCs/>
          <w:sz w:val="22"/>
          <w:szCs w:val="22"/>
        </w:rPr>
        <w:t xml:space="preserve"> in the first period</w:t>
      </w:r>
    </w:p>
    <w:p w14:paraId="52645110" w14:textId="77777777" w:rsidR="00E14DF6" w:rsidRDefault="00E14DF6" w:rsidP="00E14DF6">
      <w:pPr>
        <w:spacing w:before="0" w:after="0" w:line="240" w:lineRule="auto"/>
        <w:jc w:val="both"/>
        <w:rPr>
          <w:rFonts w:ascii="Arial" w:hAnsi="Arial" w:cs="Arial"/>
          <w:sz w:val="22"/>
          <w:szCs w:val="22"/>
        </w:rPr>
      </w:pPr>
      <w:r>
        <w:rPr>
          <w:rFonts w:ascii="Arial" w:hAnsi="Arial" w:cs="Arial"/>
          <w:sz w:val="22"/>
          <w:szCs w:val="22"/>
        </w:rPr>
        <w:t>T</w:t>
      </w:r>
      <w:r w:rsidR="00A3488F">
        <w:rPr>
          <w:rFonts w:ascii="Arial" w:hAnsi="Arial" w:cs="Arial"/>
          <w:sz w:val="22"/>
          <w:szCs w:val="22"/>
        </w:rPr>
        <w:t>echnical difficulties</w:t>
      </w:r>
      <w:r w:rsidR="008F3F58">
        <w:rPr>
          <w:rFonts w:ascii="Arial" w:hAnsi="Arial" w:cs="Arial"/>
          <w:sz w:val="22"/>
          <w:szCs w:val="22"/>
        </w:rPr>
        <w:t xml:space="preserve"> resulted in </w:t>
      </w:r>
      <w:r w:rsidR="00A3488F">
        <w:rPr>
          <w:rFonts w:ascii="Arial" w:hAnsi="Arial" w:cs="Arial"/>
          <w:sz w:val="22"/>
          <w:szCs w:val="22"/>
        </w:rPr>
        <w:t xml:space="preserve">a delay in </w:t>
      </w:r>
      <w:r w:rsidR="008F3F58">
        <w:rPr>
          <w:rFonts w:ascii="Arial" w:hAnsi="Arial" w:cs="Arial"/>
          <w:sz w:val="22"/>
          <w:szCs w:val="22"/>
        </w:rPr>
        <w:t xml:space="preserve">our </w:t>
      </w:r>
      <w:r w:rsidR="00A3488F">
        <w:rPr>
          <w:rFonts w:ascii="Arial" w:hAnsi="Arial" w:cs="Arial"/>
          <w:sz w:val="22"/>
          <w:szCs w:val="22"/>
        </w:rPr>
        <w:t xml:space="preserve">launching </w:t>
      </w:r>
      <w:r w:rsidR="003B7619">
        <w:rPr>
          <w:rFonts w:ascii="Arial" w:hAnsi="Arial" w:cs="Arial"/>
          <w:sz w:val="22"/>
          <w:szCs w:val="22"/>
        </w:rPr>
        <w:t xml:space="preserve">of </w:t>
      </w:r>
      <w:r w:rsidR="00A3488F">
        <w:rPr>
          <w:rFonts w:ascii="Arial" w:hAnsi="Arial" w:cs="Arial"/>
          <w:sz w:val="22"/>
          <w:szCs w:val="22"/>
        </w:rPr>
        <w:t>the project</w:t>
      </w:r>
      <w:r w:rsidR="007D0C12">
        <w:rPr>
          <w:rFonts w:ascii="Arial" w:hAnsi="Arial" w:cs="Arial"/>
          <w:sz w:val="22"/>
          <w:szCs w:val="22"/>
        </w:rPr>
        <w:t xml:space="preserve"> by 1.5 years. During that time, we</w:t>
      </w:r>
      <w:r w:rsidR="007D0C12">
        <w:rPr>
          <w:rFonts w:ascii="Arial" w:hAnsi="Arial" w:cs="Arial"/>
          <w:sz w:val="22"/>
          <w:szCs w:val="22"/>
        </w:rPr>
        <w:t xml:space="preserve"> worked</w:t>
      </w:r>
      <w:r>
        <w:rPr>
          <w:rFonts w:ascii="Arial" w:hAnsi="Arial" w:cs="Arial"/>
          <w:sz w:val="22"/>
          <w:szCs w:val="22"/>
        </w:rPr>
        <w:t xml:space="preserve"> extensively</w:t>
      </w:r>
      <w:r w:rsidR="007D0C12">
        <w:rPr>
          <w:rFonts w:ascii="Arial" w:hAnsi="Arial" w:cs="Arial"/>
          <w:sz w:val="22"/>
          <w:szCs w:val="22"/>
        </w:rPr>
        <w:t xml:space="preserve"> </w:t>
      </w:r>
      <w:r w:rsidR="007D0C12">
        <w:rPr>
          <w:rFonts w:ascii="Arial" w:hAnsi="Arial" w:cs="Arial"/>
          <w:sz w:val="22"/>
          <w:szCs w:val="22"/>
        </w:rPr>
        <w:t>with two service providers to develop the custom assays we needed for this project. Neither provider was successful</w:t>
      </w:r>
      <w:r>
        <w:rPr>
          <w:rFonts w:ascii="Arial" w:hAnsi="Arial" w:cs="Arial"/>
          <w:sz w:val="22"/>
          <w:szCs w:val="22"/>
        </w:rPr>
        <w:t xml:space="preserve"> despite multiple attempts</w:t>
      </w:r>
      <w:r w:rsidR="007D0C12">
        <w:rPr>
          <w:rFonts w:ascii="Arial" w:hAnsi="Arial" w:cs="Arial"/>
          <w:sz w:val="22"/>
          <w:szCs w:val="22"/>
        </w:rPr>
        <w:t xml:space="preserve">. This </w:t>
      </w:r>
      <w:r w:rsidR="00FC2D85">
        <w:rPr>
          <w:rFonts w:ascii="Arial" w:hAnsi="Arial" w:cs="Arial"/>
          <w:sz w:val="22"/>
          <w:szCs w:val="22"/>
        </w:rPr>
        <w:t xml:space="preserve">forced </w:t>
      </w:r>
      <w:r w:rsidR="007D0C12">
        <w:rPr>
          <w:rFonts w:ascii="Arial" w:hAnsi="Arial" w:cs="Arial"/>
          <w:sz w:val="22"/>
          <w:szCs w:val="22"/>
        </w:rPr>
        <w:t xml:space="preserve">us to </w:t>
      </w:r>
      <w:r w:rsidR="00FC2D85">
        <w:rPr>
          <w:rFonts w:ascii="Arial" w:hAnsi="Arial" w:cs="Arial"/>
          <w:sz w:val="22"/>
          <w:szCs w:val="22"/>
        </w:rPr>
        <w:t xml:space="preserve">use </w:t>
      </w:r>
      <w:r w:rsidR="007D0C12">
        <w:rPr>
          <w:rFonts w:ascii="Arial" w:hAnsi="Arial" w:cs="Arial"/>
          <w:sz w:val="22"/>
          <w:szCs w:val="22"/>
        </w:rPr>
        <w:t>a third provider and an alternative approach</w:t>
      </w:r>
      <w:r w:rsidR="00FC2D85">
        <w:rPr>
          <w:rFonts w:ascii="Arial" w:hAnsi="Arial" w:cs="Arial"/>
          <w:sz w:val="22"/>
          <w:szCs w:val="22"/>
        </w:rPr>
        <w:t xml:space="preserve">, which </w:t>
      </w:r>
      <w:r w:rsidR="007D0C12">
        <w:rPr>
          <w:rFonts w:ascii="Arial" w:hAnsi="Arial" w:cs="Arial"/>
          <w:sz w:val="22"/>
          <w:szCs w:val="22"/>
        </w:rPr>
        <w:t xml:space="preserve">proved successful. </w:t>
      </w:r>
    </w:p>
    <w:p w14:paraId="638049FE" w14:textId="77777777" w:rsidR="00E14DF6" w:rsidRDefault="00E14DF6" w:rsidP="00E14DF6">
      <w:pPr>
        <w:spacing w:before="0" w:after="0" w:line="240" w:lineRule="auto"/>
        <w:jc w:val="both"/>
        <w:rPr>
          <w:rFonts w:ascii="Arial" w:hAnsi="Arial" w:cs="Arial"/>
          <w:sz w:val="22"/>
          <w:szCs w:val="22"/>
        </w:rPr>
      </w:pPr>
    </w:p>
    <w:p w14:paraId="25126ED7" w14:textId="6CA9E9F3" w:rsidR="008F3F58" w:rsidRDefault="00E14DF6" w:rsidP="00E14DF6">
      <w:pPr>
        <w:spacing w:before="0" w:after="0" w:line="240" w:lineRule="auto"/>
        <w:jc w:val="both"/>
        <w:rPr>
          <w:rFonts w:ascii="Arial" w:hAnsi="Arial" w:cs="Arial"/>
          <w:sz w:val="22"/>
          <w:szCs w:val="22"/>
        </w:rPr>
      </w:pPr>
      <w:r>
        <w:rPr>
          <w:rFonts w:ascii="Arial" w:hAnsi="Arial" w:cs="Arial"/>
          <w:sz w:val="22"/>
          <w:szCs w:val="22"/>
        </w:rPr>
        <w:t>Having overcome</w:t>
      </w:r>
      <w:r w:rsidR="00FC2D85">
        <w:rPr>
          <w:rFonts w:ascii="Arial" w:hAnsi="Arial" w:cs="Arial"/>
          <w:sz w:val="22"/>
          <w:szCs w:val="22"/>
        </w:rPr>
        <w:t xml:space="preserve"> the technical problems, we made </w:t>
      </w:r>
      <w:r w:rsidR="006E3E4D">
        <w:rPr>
          <w:rFonts w:ascii="Arial" w:hAnsi="Arial" w:cs="Arial"/>
          <w:sz w:val="22"/>
          <w:szCs w:val="22"/>
        </w:rPr>
        <w:t xml:space="preserve">great strides in the last </w:t>
      </w:r>
      <w:r w:rsidR="00A02C1C">
        <w:rPr>
          <w:rFonts w:ascii="Arial" w:hAnsi="Arial" w:cs="Arial"/>
          <w:sz w:val="22"/>
          <w:szCs w:val="22"/>
        </w:rPr>
        <w:t>few</w:t>
      </w:r>
      <w:r w:rsidR="006E3E4D">
        <w:rPr>
          <w:rFonts w:ascii="Arial" w:hAnsi="Arial" w:cs="Arial"/>
          <w:sz w:val="22"/>
          <w:szCs w:val="22"/>
        </w:rPr>
        <w:t xml:space="preserve"> months</w:t>
      </w:r>
      <w:r w:rsidR="00A02C1C">
        <w:rPr>
          <w:rFonts w:ascii="Arial" w:hAnsi="Arial" w:cs="Arial"/>
          <w:sz w:val="22"/>
          <w:szCs w:val="22"/>
        </w:rPr>
        <w:t xml:space="preserve">. </w:t>
      </w:r>
      <w:r>
        <w:rPr>
          <w:rFonts w:ascii="Arial" w:hAnsi="Arial" w:cs="Arial"/>
          <w:sz w:val="22"/>
          <w:szCs w:val="22"/>
        </w:rPr>
        <w:t>First, we evaluated the impact of</w:t>
      </w:r>
      <w:r w:rsidR="00A02C1C">
        <w:rPr>
          <w:rFonts w:ascii="Arial" w:hAnsi="Arial" w:cs="Arial"/>
          <w:sz w:val="22"/>
          <w:szCs w:val="22"/>
        </w:rPr>
        <w:t xml:space="preserve"> </w:t>
      </w:r>
      <w:r w:rsidR="00FC2D85">
        <w:rPr>
          <w:rFonts w:ascii="Arial" w:hAnsi="Arial" w:cs="Arial"/>
          <w:sz w:val="22"/>
          <w:szCs w:val="22"/>
        </w:rPr>
        <w:t>modulating the abundance of four</w:t>
      </w:r>
      <w:r w:rsidR="006E3E4D">
        <w:rPr>
          <w:rFonts w:ascii="Arial" w:hAnsi="Arial" w:cs="Arial"/>
          <w:sz w:val="22"/>
          <w:szCs w:val="22"/>
        </w:rPr>
        <w:t xml:space="preserve"> sncRNAs</w:t>
      </w:r>
      <w:r w:rsidR="00A02C1C">
        <w:rPr>
          <w:rFonts w:ascii="Arial" w:hAnsi="Arial" w:cs="Arial"/>
          <w:sz w:val="22"/>
          <w:szCs w:val="22"/>
        </w:rPr>
        <w:t xml:space="preserve"> </w:t>
      </w:r>
      <w:r>
        <w:rPr>
          <w:rFonts w:ascii="Arial" w:hAnsi="Arial" w:cs="Arial"/>
          <w:sz w:val="22"/>
          <w:szCs w:val="22"/>
        </w:rPr>
        <w:t xml:space="preserve">and controls </w:t>
      </w:r>
      <w:r w:rsidR="00A02C1C">
        <w:rPr>
          <w:rFonts w:ascii="Arial" w:hAnsi="Arial" w:cs="Arial"/>
          <w:sz w:val="22"/>
          <w:szCs w:val="22"/>
        </w:rPr>
        <w:t>in two TNBC model cell lines</w:t>
      </w:r>
      <w:r w:rsidR="00FC2D85">
        <w:rPr>
          <w:rFonts w:ascii="Arial" w:hAnsi="Arial" w:cs="Arial"/>
          <w:sz w:val="22"/>
          <w:szCs w:val="22"/>
        </w:rPr>
        <w:t xml:space="preserve">, one </w:t>
      </w:r>
      <w:r w:rsidR="00A02C1C">
        <w:rPr>
          <w:rFonts w:ascii="Arial" w:hAnsi="Arial" w:cs="Arial"/>
          <w:sz w:val="22"/>
          <w:szCs w:val="22"/>
        </w:rPr>
        <w:t>from a Black (</w:t>
      </w:r>
      <w:r w:rsidR="00A02C1C" w:rsidRPr="00A02C1C">
        <w:rPr>
          <w:rFonts w:ascii="Arial" w:hAnsi="Arial" w:cs="Arial"/>
          <w:sz w:val="22"/>
          <w:szCs w:val="22"/>
        </w:rPr>
        <w:t>MDA-MB-468</w:t>
      </w:r>
      <w:r w:rsidR="00A02C1C">
        <w:rPr>
          <w:rFonts w:ascii="Arial" w:hAnsi="Arial" w:cs="Arial"/>
          <w:sz w:val="22"/>
          <w:szCs w:val="22"/>
        </w:rPr>
        <w:t xml:space="preserve">) and </w:t>
      </w:r>
      <w:r w:rsidR="00FC2D85">
        <w:rPr>
          <w:rFonts w:ascii="Arial" w:hAnsi="Arial" w:cs="Arial"/>
          <w:sz w:val="22"/>
          <w:szCs w:val="22"/>
        </w:rPr>
        <w:t xml:space="preserve">the other from </w:t>
      </w:r>
      <w:r w:rsidR="00A02C1C">
        <w:rPr>
          <w:rFonts w:ascii="Arial" w:hAnsi="Arial" w:cs="Arial"/>
          <w:sz w:val="22"/>
          <w:szCs w:val="22"/>
        </w:rPr>
        <w:t>a White (</w:t>
      </w:r>
      <w:r w:rsidR="00A02C1C" w:rsidRPr="00A02C1C">
        <w:rPr>
          <w:rFonts w:ascii="Arial" w:hAnsi="Arial" w:cs="Arial"/>
          <w:sz w:val="22"/>
          <w:szCs w:val="22"/>
        </w:rPr>
        <w:t>MDA-MB-231</w:t>
      </w:r>
      <w:r w:rsidR="00A02C1C">
        <w:rPr>
          <w:rFonts w:ascii="Arial" w:hAnsi="Arial" w:cs="Arial"/>
          <w:sz w:val="22"/>
          <w:szCs w:val="22"/>
        </w:rPr>
        <w:t xml:space="preserve">) donor. Of the </w:t>
      </w:r>
      <w:r w:rsidR="00FC2D85">
        <w:rPr>
          <w:rFonts w:ascii="Arial" w:hAnsi="Arial" w:cs="Arial"/>
          <w:sz w:val="22"/>
          <w:szCs w:val="22"/>
        </w:rPr>
        <w:t>four</w:t>
      </w:r>
      <w:r w:rsidR="00A02C1C">
        <w:rPr>
          <w:rFonts w:ascii="Arial" w:hAnsi="Arial" w:cs="Arial"/>
          <w:sz w:val="22"/>
          <w:szCs w:val="22"/>
        </w:rPr>
        <w:t xml:space="preserve"> sncRNAs</w:t>
      </w:r>
      <w:r w:rsidR="00FC2D85">
        <w:rPr>
          <w:rFonts w:ascii="Arial" w:hAnsi="Arial" w:cs="Arial"/>
          <w:sz w:val="22"/>
          <w:szCs w:val="22"/>
        </w:rPr>
        <w:t xml:space="preserve"> tested</w:t>
      </w:r>
      <w:r w:rsidR="00A02C1C">
        <w:rPr>
          <w:rFonts w:ascii="Arial" w:hAnsi="Arial" w:cs="Arial"/>
          <w:sz w:val="22"/>
          <w:szCs w:val="22"/>
        </w:rPr>
        <w:t xml:space="preserve">, </w:t>
      </w:r>
      <w:r w:rsidR="00FC2D85">
        <w:rPr>
          <w:rFonts w:ascii="Arial" w:hAnsi="Arial" w:cs="Arial"/>
          <w:sz w:val="22"/>
          <w:szCs w:val="22"/>
        </w:rPr>
        <w:t>two</w:t>
      </w:r>
      <w:r w:rsidR="00A02C1C">
        <w:rPr>
          <w:rFonts w:ascii="Arial" w:hAnsi="Arial" w:cs="Arial"/>
          <w:sz w:val="22"/>
          <w:szCs w:val="22"/>
        </w:rPr>
        <w:t xml:space="preserve"> can alter cell proliferation</w:t>
      </w:r>
      <w:r w:rsidR="00FC2D85">
        <w:rPr>
          <w:rFonts w:ascii="Arial" w:hAnsi="Arial" w:cs="Arial"/>
          <w:sz w:val="22"/>
          <w:szCs w:val="22"/>
        </w:rPr>
        <w:t xml:space="preserve">: one affects the proliferation of </w:t>
      </w:r>
      <w:r w:rsidR="00FC2D85" w:rsidRPr="00FC2D85">
        <w:rPr>
          <w:rFonts w:ascii="Arial" w:hAnsi="Arial" w:cs="Arial"/>
          <w:sz w:val="22"/>
          <w:szCs w:val="22"/>
        </w:rPr>
        <w:t>MDA-MB-</w:t>
      </w:r>
      <w:r w:rsidR="00AD4B78">
        <w:rPr>
          <w:rFonts w:ascii="Arial" w:hAnsi="Arial" w:cs="Arial"/>
          <w:sz w:val="22"/>
          <w:szCs w:val="22"/>
        </w:rPr>
        <w:t>468</w:t>
      </w:r>
      <w:r w:rsidR="00FC2D85">
        <w:rPr>
          <w:rFonts w:ascii="Arial" w:hAnsi="Arial" w:cs="Arial"/>
          <w:sz w:val="22"/>
          <w:szCs w:val="22"/>
        </w:rPr>
        <w:t xml:space="preserve"> cells only, </w:t>
      </w:r>
      <w:r w:rsidR="00AD4B78">
        <w:rPr>
          <w:rFonts w:ascii="Arial" w:hAnsi="Arial" w:cs="Arial"/>
          <w:sz w:val="22"/>
          <w:szCs w:val="22"/>
        </w:rPr>
        <w:t xml:space="preserve">whereas the other </w:t>
      </w:r>
      <w:r w:rsidR="00FC2D85">
        <w:rPr>
          <w:rFonts w:ascii="Arial" w:hAnsi="Arial" w:cs="Arial"/>
          <w:sz w:val="22"/>
          <w:szCs w:val="22"/>
        </w:rPr>
        <w:t xml:space="preserve">affects the proliferation of both </w:t>
      </w:r>
      <w:r>
        <w:rPr>
          <w:rFonts w:ascii="Arial" w:hAnsi="Arial" w:cs="Arial"/>
          <w:sz w:val="22"/>
          <w:szCs w:val="22"/>
        </w:rPr>
        <w:t xml:space="preserve">tested </w:t>
      </w:r>
      <w:r w:rsidR="00FC2D85">
        <w:rPr>
          <w:rFonts w:ascii="Arial" w:hAnsi="Arial" w:cs="Arial"/>
          <w:sz w:val="22"/>
          <w:szCs w:val="22"/>
        </w:rPr>
        <w:t xml:space="preserve">cell lines. </w:t>
      </w:r>
      <w:r>
        <w:rPr>
          <w:rFonts w:ascii="Arial" w:hAnsi="Arial" w:cs="Arial"/>
          <w:sz w:val="22"/>
          <w:szCs w:val="22"/>
        </w:rPr>
        <w:t xml:space="preserve">Second, we </w:t>
      </w:r>
      <w:r w:rsidR="006C3D22">
        <w:rPr>
          <w:rFonts w:ascii="Arial" w:hAnsi="Arial" w:cs="Arial"/>
          <w:sz w:val="22"/>
          <w:szCs w:val="22"/>
        </w:rPr>
        <w:t xml:space="preserve">tested how modulating the abundance of </w:t>
      </w:r>
      <w:r>
        <w:rPr>
          <w:rFonts w:ascii="Arial" w:hAnsi="Arial" w:cs="Arial"/>
          <w:sz w:val="22"/>
          <w:szCs w:val="22"/>
        </w:rPr>
        <w:t xml:space="preserve">the two </w:t>
      </w:r>
      <w:r w:rsidR="006C3D22">
        <w:rPr>
          <w:rFonts w:ascii="Arial" w:hAnsi="Arial" w:cs="Arial"/>
          <w:sz w:val="22"/>
          <w:szCs w:val="22"/>
        </w:rPr>
        <w:t xml:space="preserve">sncRNAs </w:t>
      </w:r>
      <w:r>
        <w:rPr>
          <w:rFonts w:ascii="Arial" w:hAnsi="Arial" w:cs="Arial"/>
          <w:sz w:val="22"/>
          <w:szCs w:val="22"/>
        </w:rPr>
        <w:t xml:space="preserve">that impact proliferation </w:t>
      </w:r>
      <w:r w:rsidR="006C3D22">
        <w:rPr>
          <w:rFonts w:ascii="Arial" w:hAnsi="Arial" w:cs="Arial"/>
          <w:sz w:val="22"/>
          <w:szCs w:val="22"/>
        </w:rPr>
        <w:t>affects the speed of wound healing</w:t>
      </w:r>
      <w:r>
        <w:rPr>
          <w:rFonts w:ascii="Arial" w:hAnsi="Arial" w:cs="Arial"/>
          <w:sz w:val="22"/>
          <w:szCs w:val="22"/>
        </w:rPr>
        <w:t>. We</w:t>
      </w:r>
      <w:r w:rsidR="006C3D22">
        <w:rPr>
          <w:rFonts w:ascii="Arial" w:hAnsi="Arial" w:cs="Arial"/>
          <w:sz w:val="22"/>
          <w:szCs w:val="22"/>
        </w:rPr>
        <w:t xml:space="preserve"> found </w:t>
      </w:r>
      <w:r w:rsidR="00AD4B78">
        <w:rPr>
          <w:rFonts w:ascii="Arial" w:hAnsi="Arial" w:cs="Arial"/>
          <w:sz w:val="22"/>
          <w:szCs w:val="22"/>
        </w:rPr>
        <w:t>that both</w:t>
      </w:r>
      <w:r w:rsidR="006C3D22">
        <w:rPr>
          <w:rFonts w:ascii="Arial" w:hAnsi="Arial" w:cs="Arial"/>
          <w:sz w:val="22"/>
          <w:szCs w:val="22"/>
        </w:rPr>
        <w:t xml:space="preserve"> </w:t>
      </w:r>
      <w:r>
        <w:rPr>
          <w:rFonts w:ascii="Arial" w:hAnsi="Arial" w:cs="Arial"/>
          <w:sz w:val="22"/>
          <w:szCs w:val="22"/>
        </w:rPr>
        <w:t xml:space="preserve">sncRNAs </w:t>
      </w:r>
      <w:r w:rsidR="006C3D22">
        <w:rPr>
          <w:rFonts w:ascii="Arial" w:hAnsi="Arial" w:cs="Arial"/>
          <w:sz w:val="22"/>
          <w:szCs w:val="22"/>
        </w:rPr>
        <w:t>spe</w:t>
      </w:r>
      <w:r w:rsidR="00AD4B78">
        <w:rPr>
          <w:rFonts w:ascii="Arial" w:hAnsi="Arial" w:cs="Arial"/>
          <w:sz w:val="22"/>
          <w:szCs w:val="22"/>
        </w:rPr>
        <w:t>e</w:t>
      </w:r>
      <w:r w:rsidR="006C3D22">
        <w:rPr>
          <w:rFonts w:ascii="Arial" w:hAnsi="Arial" w:cs="Arial"/>
          <w:sz w:val="22"/>
          <w:szCs w:val="22"/>
        </w:rPr>
        <w:t>d up wound healing in both cell lines.</w:t>
      </w:r>
      <w:r>
        <w:rPr>
          <w:rFonts w:ascii="Arial" w:hAnsi="Arial" w:cs="Arial"/>
          <w:sz w:val="22"/>
          <w:szCs w:val="22"/>
        </w:rPr>
        <w:t xml:space="preserve"> </w:t>
      </w:r>
      <w:r w:rsidR="0006409B">
        <w:rPr>
          <w:rFonts w:ascii="Arial" w:hAnsi="Arial" w:cs="Arial"/>
          <w:sz w:val="22"/>
          <w:szCs w:val="22"/>
        </w:rPr>
        <w:t xml:space="preserve">Based on the observed results, we prioritized the study of these </w:t>
      </w:r>
      <w:r>
        <w:rPr>
          <w:rFonts w:ascii="Arial" w:hAnsi="Arial" w:cs="Arial"/>
          <w:sz w:val="22"/>
          <w:szCs w:val="22"/>
        </w:rPr>
        <w:t xml:space="preserve">two </w:t>
      </w:r>
      <w:r w:rsidR="0006409B">
        <w:rPr>
          <w:rFonts w:ascii="Arial" w:hAnsi="Arial" w:cs="Arial"/>
          <w:sz w:val="22"/>
          <w:szCs w:val="22"/>
        </w:rPr>
        <w:t xml:space="preserve">sncRNAs and are </w:t>
      </w:r>
      <w:r w:rsidR="00FC2D85">
        <w:rPr>
          <w:rFonts w:ascii="Arial" w:hAnsi="Arial" w:cs="Arial"/>
          <w:sz w:val="22"/>
          <w:szCs w:val="22"/>
        </w:rPr>
        <w:t>awaiting the result</w:t>
      </w:r>
      <w:r w:rsidR="0006409B">
        <w:rPr>
          <w:rFonts w:ascii="Arial" w:hAnsi="Arial" w:cs="Arial"/>
          <w:sz w:val="22"/>
          <w:szCs w:val="22"/>
        </w:rPr>
        <w:t xml:space="preserve">s of deep sequencing </w:t>
      </w:r>
      <w:r w:rsidR="0006409B" w:rsidRPr="0006409B">
        <w:rPr>
          <w:rFonts w:ascii="Arial" w:hAnsi="Arial" w:cs="Arial"/>
          <w:sz w:val="22"/>
          <w:szCs w:val="22"/>
        </w:rPr>
        <w:t>MDA-MB-231</w:t>
      </w:r>
      <w:r w:rsidR="0006409B">
        <w:rPr>
          <w:rFonts w:ascii="Arial" w:hAnsi="Arial" w:cs="Arial"/>
          <w:sz w:val="22"/>
          <w:szCs w:val="22"/>
        </w:rPr>
        <w:t xml:space="preserve"> and </w:t>
      </w:r>
      <w:r w:rsidR="0006409B" w:rsidRPr="0006409B">
        <w:rPr>
          <w:rFonts w:ascii="Arial" w:hAnsi="Arial" w:cs="Arial"/>
          <w:sz w:val="22"/>
          <w:szCs w:val="22"/>
        </w:rPr>
        <w:t>MDA-MB-468</w:t>
      </w:r>
      <w:r w:rsidR="0006409B">
        <w:rPr>
          <w:rFonts w:ascii="Arial" w:hAnsi="Arial" w:cs="Arial"/>
          <w:sz w:val="22"/>
          <w:szCs w:val="22"/>
        </w:rPr>
        <w:t xml:space="preserve"> cells following modulation of the levels of these two molecules and </w:t>
      </w:r>
      <w:r>
        <w:rPr>
          <w:rFonts w:ascii="Arial" w:hAnsi="Arial" w:cs="Arial"/>
          <w:sz w:val="22"/>
          <w:szCs w:val="22"/>
        </w:rPr>
        <w:t>of</w:t>
      </w:r>
      <w:r w:rsidR="00AD4B78">
        <w:rPr>
          <w:rFonts w:ascii="Arial" w:hAnsi="Arial" w:cs="Arial"/>
          <w:sz w:val="22"/>
          <w:szCs w:val="22"/>
        </w:rPr>
        <w:t xml:space="preserve"> </w:t>
      </w:r>
      <w:r w:rsidR="0006409B">
        <w:rPr>
          <w:rFonts w:ascii="Arial" w:hAnsi="Arial" w:cs="Arial"/>
          <w:sz w:val="22"/>
          <w:szCs w:val="22"/>
        </w:rPr>
        <w:t xml:space="preserve">a negative control. </w:t>
      </w:r>
    </w:p>
    <w:p w14:paraId="32848DCF" w14:textId="77777777" w:rsidR="00920D4A" w:rsidRDefault="00920D4A" w:rsidP="00E14DF6">
      <w:pPr>
        <w:spacing w:before="0" w:after="0" w:line="240" w:lineRule="auto"/>
        <w:jc w:val="both"/>
        <w:rPr>
          <w:rFonts w:ascii="Arial" w:hAnsi="Arial" w:cs="Arial"/>
          <w:sz w:val="22"/>
          <w:szCs w:val="22"/>
        </w:rPr>
      </w:pPr>
    </w:p>
    <w:p w14:paraId="0D8F0C3C" w14:textId="77777777" w:rsidR="00026262" w:rsidRDefault="00026262" w:rsidP="00E14DF6">
      <w:pPr>
        <w:spacing w:before="0" w:after="0" w:line="240" w:lineRule="auto"/>
        <w:jc w:val="both"/>
        <w:rPr>
          <w:rFonts w:ascii="Arial" w:hAnsi="Arial" w:cs="Arial"/>
          <w:sz w:val="22"/>
          <w:szCs w:val="22"/>
        </w:rPr>
      </w:pPr>
    </w:p>
    <w:p w14:paraId="08AB7854" w14:textId="772D4F3F" w:rsidR="0006409B" w:rsidRPr="00920D4A" w:rsidRDefault="00E14DF6" w:rsidP="00E14DF6">
      <w:pPr>
        <w:spacing w:before="0" w:after="0" w:line="240" w:lineRule="auto"/>
        <w:jc w:val="both"/>
        <w:rPr>
          <w:rFonts w:ascii="Arial" w:hAnsi="Arial" w:cs="Arial"/>
          <w:b/>
          <w:bCs/>
          <w:sz w:val="22"/>
          <w:szCs w:val="22"/>
        </w:rPr>
      </w:pPr>
      <w:r>
        <w:rPr>
          <w:rFonts w:ascii="Arial" w:hAnsi="Arial" w:cs="Arial"/>
          <w:b/>
          <w:bCs/>
          <w:sz w:val="22"/>
          <w:szCs w:val="22"/>
        </w:rPr>
        <w:t>Summary of p</w:t>
      </w:r>
      <w:r w:rsidR="00920D4A">
        <w:rPr>
          <w:rFonts w:ascii="Arial" w:hAnsi="Arial" w:cs="Arial"/>
          <w:b/>
          <w:bCs/>
          <w:sz w:val="22"/>
          <w:szCs w:val="22"/>
        </w:rPr>
        <w:t>lanned work</w:t>
      </w:r>
      <w:r>
        <w:rPr>
          <w:rFonts w:ascii="Arial" w:hAnsi="Arial" w:cs="Arial"/>
          <w:b/>
          <w:bCs/>
          <w:sz w:val="22"/>
          <w:szCs w:val="22"/>
        </w:rPr>
        <w:t xml:space="preserve"> for the next period</w:t>
      </w:r>
    </w:p>
    <w:p w14:paraId="4964587D" w14:textId="572DA547" w:rsidR="00A02C1C" w:rsidRDefault="0006409B" w:rsidP="00E14DF6">
      <w:pPr>
        <w:spacing w:before="0" w:after="0" w:line="240" w:lineRule="auto"/>
        <w:jc w:val="both"/>
        <w:rPr>
          <w:rFonts w:ascii="Arial" w:hAnsi="Arial" w:cs="Arial"/>
          <w:sz w:val="22"/>
          <w:szCs w:val="22"/>
        </w:rPr>
      </w:pPr>
      <w:r>
        <w:rPr>
          <w:rFonts w:ascii="Arial" w:hAnsi="Arial" w:cs="Arial"/>
          <w:sz w:val="22"/>
          <w:szCs w:val="22"/>
        </w:rPr>
        <w:t>In the months ahead, w</w:t>
      </w:r>
      <w:r w:rsidR="00A02C1C">
        <w:rPr>
          <w:rFonts w:ascii="Arial" w:hAnsi="Arial" w:cs="Arial"/>
          <w:sz w:val="22"/>
          <w:szCs w:val="22"/>
        </w:rPr>
        <w:t xml:space="preserve">e </w:t>
      </w:r>
      <w:r>
        <w:rPr>
          <w:rFonts w:ascii="Arial" w:hAnsi="Arial" w:cs="Arial"/>
          <w:sz w:val="22"/>
          <w:szCs w:val="22"/>
        </w:rPr>
        <w:t xml:space="preserve">will analyze the results of </w:t>
      </w:r>
      <w:r w:rsidR="00126785">
        <w:rPr>
          <w:rFonts w:ascii="Arial" w:hAnsi="Arial" w:cs="Arial"/>
          <w:sz w:val="22"/>
          <w:szCs w:val="22"/>
        </w:rPr>
        <w:t xml:space="preserve">the </w:t>
      </w:r>
      <w:r>
        <w:rPr>
          <w:rFonts w:ascii="Arial" w:hAnsi="Arial" w:cs="Arial"/>
          <w:sz w:val="22"/>
          <w:szCs w:val="22"/>
        </w:rPr>
        <w:t xml:space="preserve">deep sequencing </w:t>
      </w:r>
      <w:r w:rsidR="00126785">
        <w:rPr>
          <w:rFonts w:ascii="Arial" w:hAnsi="Arial" w:cs="Arial"/>
          <w:sz w:val="22"/>
          <w:szCs w:val="22"/>
        </w:rPr>
        <w:t>datasets</w:t>
      </w:r>
      <w:r w:rsidR="004A3602">
        <w:rPr>
          <w:rFonts w:ascii="Arial" w:hAnsi="Arial" w:cs="Arial"/>
          <w:sz w:val="22"/>
          <w:szCs w:val="22"/>
        </w:rPr>
        <w:t xml:space="preserve"> mentioned above. We expect to gain insights that will allow us</w:t>
      </w:r>
      <w:r w:rsidR="00126785">
        <w:rPr>
          <w:rFonts w:ascii="Arial" w:hAnsi="Arial" w:cs="Arial"/>
          <w:sz w:val="22"/>
          <w:szCs w:val="22"/>
        </w:rPr>
        <w:t xml:space="preserve"> </w:t>
      </w:r>
      <w:r>
        <w:rPr>
          <w:rFonts w:ascii="Arial" w:hAnsi="Arial" w:cs="Arial"/>
          <w:sz w:val="22"/>
          <w:szCs w:val="22"/>
        </w:rPr>
        <w:t xml:space="preserve">to begin defining the mechanisms in which these sncRNAs participate. We </w:t>
      </w:r>
      <w:r w:rsidR="00026262">
        <w:rPr>
          <w:rFonts w:ascii="Arial" w:hAnsi="Arial" w:cs="Arial"/>
          <w:sz w:val="22"/>
          <w:szCs w:val="22"/>
        </w:rPr>
        <w:t xml:space="preserve">will </w:t>
      </w:r>
      <w:r>
        <w:rPr>
          <w:rFonts w:ascii="Arial" w:hAnsi="Arial" w:cs="Arial"/>
          <w:sz w:val="22"/>
          <w:szCs w:val="22"/>
        </w:rPr>
        <w:t xml:space="preserve">also test </w:t>
      </w:r>
      <w:r w:rsidR="00A02C1C">
        <w:rPr>
          <w:rFonts w:ascii="Arial" w:hAnsi="Arial" w:cs="Arial"/>
          <w:sz w:val="22"/>
          <w:szCs w:val="22"/>
        </w:rPr>
        <w:t xml:space="preserve">more sncRNAs </w:t>
      </w:r>
      <w:r>
        <w:rPr>
          <w:rFonts w:ascii="Arial" w:hAnsi="Arial" w:cs="Arial"/>
          <w:sz w:val="22"/>
          <w:szCs w:val="22"/>
        </w:rPr>
        <w:t xml:space="preserve">from our prioritized list of tRFs and rRFs that show </w:t>
      </w:r>
      <w:r w:rsidR="00E14DF6">
        <w:rPr>
          <w:rFonts w:ascii="Arial" w:hAnsi="Arial" w:cs="Arial"/>
          <w:sz w:val="22"/>
          <w:szCs w:val="22"/>
        </w:rPr>
        <w:t>ancestry-specific</w:t>
      </w:r>
      <w:r>
        <w:rPr>
          <w:rFonts w:ascii="Arial" w:hAnsi="Arial" w:cs="Arial"/>
          <w:sz w:val="22"/>
          <w:szCs w:val="22"/>
        </w:rPr>
        <w:t xml:space="preserve"> expression in TNBC </w:t>
      </w:r>
      <w:r w:rsidR="00126785">
        <w:rPr>
          <w:rFonts w:ascii="Arial" w:hAnsi="Arial" w:cs="Arial"/>
          <w:sz w:val="22"/>
          <w:szCs w:val="22"/>
        </w:rPr>
        <w:t xml:space="preserve">to </w:t>
      </w:r>
      <w:r w:rsidR="00026262">
        <w:rPr>
          <w:rFonts w:ascii="Arial" w:hAnsi="Arial" w:cs="Arial"/>
          <w:sz w:val="22"/>
          <w:szCs w:val="22"/>
        </w:rPr>
        <w:t xml:space="preserve">determine if they can </w:t>
      </w:r>
      <w:r>
        <w:rPr>
          <w:rFonts w:ascii="Arial" w:hAnsi="Arial" w:cs="Arial"/>
          <w:sz w:val="22"/>
          <w:szCs w:val="22"/>
        </w:rPr>
        <w:t xml:space="preserve">modulate cell proliferation and cell migration. </w:t>
      </w:r>
    </w:p>
    <w:p w14:paraId="2434EAA5" w14:textId="77777777" w:rsidR="0006409B" w:rsidRDefault="0006409B" w:rsidP="00E14DF6">
      <w:pPr>
        <w:spacing w:before="0" w:after="0" w:line="240" w:lineRule="auto"/>
        <w:jc w:val="both"/>
        <w:rPr>
          <w:rFonts w:ascii="Arial" w:hAnsi="Arial" w:cs="Arial"/>
          <w:sz w:val="22"/>
          <w:szCs w:val="22"/>
        </w:rPr>
      </w:pPr>
    </w:p>
    <w:p w14:paraId="18E3B8CF" w14:textId="7A1A5B2B" w:rsidR="00671695" w:rsidRDefault="0026335C" w:rsidP="00E14DF6">
      <w:pPr>
        <w:spacing w:before="0" w:after="0" w:line="240" w:lineRule="auto"/>
        <w:jc w:val="both"/>
        <w:rPr>
          <w:rFonts w:ascii="Arial" w:hAnsi="Arial" w:cs="Arial"/>
          <w:sz w:val="22"/>
          <w:szCs w:val="22"/>
        </w:rPr>
      </w:pPr>
      <w:r>
        <w:rPr>
          <w:rFonts w:ascii="Arial" w:hAnsi="Arial" w:cs="Arial"/>
          <w:sz w:val="22"/>
          <w:szCs w:val="22"/>
        </w:rPr>
        <w:t>We will</w:t>
      </w:r>
      <w:r w:rsidR="004A3602">
        <w:rPr>
          <w:rFonts w:ascii="Arial" w:hAnsi="Arial" w:cs="Arial"/>
          <w:sz w:val="22"/>
          <w:szCs w:val="22"/>
        </w:rPr>
        <w:t xml:space="preserve"> also</w:t>
      </w:r>
      <w:r>
        <w:rPr>
          <w:rFonts w:ascii="Arial" w:hAnsi="Arial" w:cs="Arial"/>
          <w:sz w:val="22"/>
          <w:szCs w:val="22"/>
        </w:rPr>
        <w:t xml:space="preserve"> be </w:t>
      </w:r>
      <w:r w:rsidR="00126785">
        <w:rPr>
          <w:rFonts w:ascii="Arial" w:hAnsi="Arial" w:cs="Arial"/>
          <w:sz w:val="22"/>
          <w:szCs w:val="22"/>
        </w:rPr>
        <w:t xml:space="preserve">using the results generated </w:t>
      </w:r>
      <w:r w:rsidR="00026262">
        <w:rPr>
          <w:rFonts w:ascii="Arial" w:hAnsi="Arial" w:cs="Arial"/>
          <w:sz w:val="22"/>
          <w:szCs w:val="22"/>
        </w:rPr>
        <w:t xml:space="preserve">in the first period of </w:t>
      </w:r>
      <w:r w:rsidR="00126785">
        <w:rPr>
          <w:rFonts w:ascii="Arial" w:hAnsi="Arial" w:cs="Arial"/>
          <w:sz w:val="22"/>
          <w:szCs w:val="22"/>
        </w:rPr>
        <w:t xml:space="preserve">the </w:t>
      </w:r>
      <w:proofErr w:type="spellStart"/>
      <w:r w:rsidR="00126785">
        <w:rPr>
          <w:rFonts w:ascii="Arial" w:hAnsi="Arial" w:cs="Arial"/>
          <w:sz w:val="22"/>
          <w:szCs w:val="22"/>
        </w:rPr>
        <w:t>METAvivor</w:t>
      </w:r>
      <w:proofErr w:type="spellEnd"/>
      <w:r w:rsidR="00126785">
        <w:rPr>
          <w:rFonts w:ascii="Arial" w:hAnsi="Arial" w:cs="Arial"/>
          <w:sz w:val="22"/>
          <w:szCs w:val="22"/>
        </w:rPr>
        <w:t xml:space="preserve"> project as preliminary data in an application </w:t>
      </w:r>
      <w:r w:rsidR="004A3602">
        <w:rPr>
          <w:rFonts w:ascii="Arial" w:hAnsi="Arial" w:cs="Arial"/>
          <w:sz w:val="22"/>
          <w:szCs w:val="22"/>
        </w:rPr>
        <w:t xml:space="preserve">focused on the molecular biology of health disparities </w:t>
      </w:r>
      <w:r w:rsidR="00126785">
        <w:rPr>
          <w:rFonts w:ascii="Arial" w:hAnsi="Arial" w:cs="Arial"/>
          <w:sz w:val="22"/>
          <w:szCs w:val="22"/>
        </w:rPr>
        <w:t>that we will be submitting to the National Cancer Institute this June</w:t>
      </w:r>
      <w:r w:rsidR="00920D4A">
        <w:rPr>
          <w:rFonts w:ascii="Arial" w:hAnsi="Arial" w:cs="Arial"/>
          <w:sz w:val="22"/>
          <w:szCs w:val="22"/>
        </w:rPr>
        <w:t>.</w:t>
      </w:r>
      <w:bookmarkEnd w:id="1"/>
    </w:p>
    <w:p w14:paraId="42F950B2" w14:textId="77777777" w:rsidR="00E14DF6" w:rsidRDefault="00E14DF6" w:rsidP="00E14DF6">
      <w:pPr>
        <w:spacing w:before="0" w:after="0" w:line="240" w:lineRule="auto"/>
        <w:jc w:val="both"/>
        <w:rPr>
          <w:rFonts w:ascii="Arial" w:hAnsi="Arial" w:cs="Arial"/>
          <w:sz w:val="22"/>
          <w:szCs w:val="22"/>
        </w:rPr>
      </w:pPr>
    </w:p>
    <w:p w14:paraId="2EC95B33" w14:textId="77777777" w:rsidR="00026262" w:rsidRPr="00E14DF6" w:rsidRDefault="00026262" w:rsidP="00026262">
      <w:pPr>
        <w:spacing w:before="0" w:after="0" w:line="240" w:lineRule="auto"/>
        <w:jc w:val="both"/>
        <w:rPr>
          <w:rFonts w:ascii="Arial" w:hAnsi="Arial" w:cs="Arial"/>
          <w:b/>
          <w:bCs/>
          <w:sz w:val="22"/>
          <w:szCs w:val="22"/>
        </w:rPr>
      </w:pPr>
      <w:r w:rsidRPr="00E14DF6">
        <w:rPr>
          <w:rFonts w:ascii="Arial" w:hAnsi="Arial" w:cs="Arial"/>
          <w:b/>
          <w:bCs/>
          <w:sz w:val="22"/>
          <w:szCs w:val="22"/>
        </w:rPr>
        <w:t xml:space="preserve">Other </w:t>
      </w:r>
    </w:p>
    <w:p w14:paraId="2B2CF02D" w14:textId="6759DADE" w:rsidR="00E14DF6" w:rsidRDefault="00E14DF6" w:rsidP="00E14DF6">
      <w:pPr>
        <w:spacing w:before="0" w:after="0" w:line="240" w:lineRule="auto"/>
        <w:jc w:val="both"/>
        <w:rPr>
          <w:rFonts w:ascii="Arial" w:hAnsi="Arial" w:cs="Arial"/>
          <w:sz w:val="22"/>
          <w:szCs w:val="22"/>
        </w:rPr>
      </w:pPr>
      <w:r>
        <w:rPr>
          <w:rFonts w:ascii="Arial" w:hAnsi="Arial" w:cs="Arial"/>
          <w:sz w:val="22"/>
          <w:szCs w:val="22"/>
        </w:rPr>
        <w:t>In the process, we initiated a collaboration with Dr. Danny Welch at Kansas University Medical Center, who is an expert on the molecular biology of metastasis and will be assisting us in evaluating the results of our experiments.</w:t>
      </w:r>
    </w:p>
    <w:p w14:paraId="6A2F2938" w14:textId="77777777" w:rsidR="008220F3" w:rsidRDefault="008220F3" w:rsidP="00E14DF6">
      <w:pPr>
        <w:spacing w:before="0" w:after="0" w:line="240" w:lineRule="auto"/>
        <w:jc w:val="both"/>
        <w:rPr>
          <w:rFonts w:ascii="Arial" w:hAnsi="Arial" w:cs="Arial"/>
          <w:sz w:val="22"/>
          <w:szCs w:val="22"/>
        </w:rPr>
      </w:pPr>
    </w:p>
    <w:p w14:paraId="6C309D62" w14:textId="77777777" w:rsidR="00026262" w:rsidRDefault="00026262" w:rsidP="00E14DF6">
      <w:pPr>
        <w:spacing w:before="0" w:after="0" w:line="240" w:lineRule="auto"/>
        <w:jc w:val="both"/>
        <w:rPr>
          <w:rFonts w:ascii="Arial" w:hAnsi="Arial" w:cs="Arial"/>
          <w:sz w:val="22"/>
          <w:szCs w:val="22"/>
        </w:rPr>
      </w:pPr>
    </w:p>
    <w:p w14:paraId="651F9C22" w14:textId="1445D1B3" w:rsidR="008220F3" w:rsidRDefault="008220F3" w:rsidP="00E14DF6">
      <w:pPr>
        <w:spacing w:before="0" w:after="0" w:line="240" w:lineRule="auto"/>
        <w:jc w:val="both"/>
        <w:rPr>
          <w:rFonts w:ascii="Arial" w:hAnsi="Arial" w:cs="Arial"/>
          <w:b/>
          <w:bCs/>
          <w:sz w:val="22"/>
          <w:szCs w:val="22"/>
        </w:rPr>
      </w:pPr>
      <w:r w:rsidRPr="008220F3">
        <w:rPr>
          <w:rFonts w:ascii="Arial" w:hAnsi="Arial" w:cs="Arial"/>
          <w:b/>
          <w:bCs/>
          <w:sz w:val="22"/>
          <w:szCs w:val="22"/>
        </w:rPr>
        <w:t>Clinical relevance</w:t>
      </w:r>
    </w:p>
    <w:p w14:paraId="083F7508" w14:textId="6EC89F68" w:rsidR="008220F3" w:rsidRPr="008234E1" w:rsidRDefault="008220F3" w:rsidP="00E14DF6">
      <w:pPr>
        <w:spacing w:before="0" w:after="0" w:line="240" w:lineRule="auto"/>
        <w:jc w:val="both"/>
        <w:rPr>
          <w:rFonts w:ascii="Arial" w:hAnsi="Arial" w:cs="Arial"/>
          <w:sz w:val="22"/>
          <w:szCs w:val="22"/>
        </w:rPr>
      </w:pPr>
      <w:r>
        <w:rPr>
          <w:rFonts w:ascii="Arial" w:hAnsi="Arial" w:cs="Arial"/>
          <w:sz w:val="22"/>
          <w:szCs w:val="22"/>
        </w:rPr>
        <w:t xml:space="preserve">We </w:t>
      </w:r>
      <w:r>
        <w:rPr>
          <w:rFonts w:ascii="Arial" w:hAnsi="Arial" w:cs="Arial"/>
          <w:sz w:val="22"/>
          <w:szCs w:val="22"/>
        </w:rPr>
        <w:t>are</w:t>
      </w:r>
      <w:r>
        <w:rPr>
          <w:rFonts w:ascii="Arial" w:hAnsi="Arial" w:cs="Arial"/>
          <w:sz w:val="22"/>
          <w:szCs w:val="22"/>
        </w:rPr>
        <w:t xml:space="preserve"> pursu</w:t>
      </w:r>
      <w:r>
        <w:rPr>
          <w:rFonts w:ascii="Arial" w:hAnsi="Arial" w:cs="Arial"/>
          <w:sz w:val="22"/>
          <w:szCs w:val="22"/>
        </w:rPr>
        <w:t xml:space="preserve">ing </w:t>
      </w:r>
      <w:r>
        <w:rPr>
          <w:rFonts w:ascii="Arial" w:hAnsi="Arial" w:cs="Arial"/>
          <w:sz w:val="22"/>
          <w:szCs w:val="22"/>
        </w:rPr>
        <w:t>research</w:t>
      </w:r>
      <w:r w:rsidRPr="0007597B">
        <w:rPr>
          <w:rFonts w:ascii="Arial" w:hAnsi="Arial" w:cs="Arial"/>
          <w:sz w:val="22"/>
          <w:szCs w:val="22"/>
        </w:rPr>
        <w:t xml:space="preserve"> </w:t>
      </w:r>
      <w:r>
        <w:rPr>
          <w:rFonts w:ascii="Arial" w:hAnsi="Arial" w:cs="Arial"/>
          <w:sz w:val="22"/>
          <w:szCs w:val="22"/>
        </w:rPr>
        <w:t xml:space="preserve">activities </w:t>
      </w:r>
      <w:r>
        <w:rPr>
          <w:rFonts w:ascii="Arial" w:hAnsi="Arial" w:cs="Arial"/>
          <w:sz w:val="22"/>
          <w:szCs w:val="22"/>
        </w:rPr>
        <w:t>that are at</w:t>
      </w:r>
      <w:r w:rsidRPr="0007597B">
        <w:rPr>
          <w:rFonts w:ascii="Arial" w:hAnsi="Arial" w:cs="Arial"/>
          <w:sz w:val="22"/>
          <w:szCs w:val="22"/>
        </w:rPr>
        <w:t xml:space="preserve"> the beginning of the discovery/translational spectrum. </w:t>
      </w:r>
      <w:r>
        <w:rPr>
          <w:rFonts w:ascii="Arial" w:hAnsi="Arial" w:cs="Arial"/>
          <w:sz w:val="22"/>
          <w:szCs w:val="22"/>
        </w:rPr>
        <w:t xml:space="preserve">We are focusing on regulatory molecules whose expression and mRNA targets are ancestry-specific. </w:t>
      </w:r>
      <w:r>
        <w:rPr>
          <w:rFonts w:ascii="Arial" w:hAnsi="Arial" w:cs="Arial"/>
          <w:sz w:val="22"/>
          <w:szCs w:val="22"/>
        </w:rPr>
        <w:t>W</w:t>
      </w:r>
      <w:r w:rsidRPr="0007597B">
        <w:rPr>
          <w:rFonts w:ascii="Arial" w:hAnsi="Arial" w:cs="Arial"/>
          <w:sz w:val="22"/>
          <w:szCs w:val="22"/>
        </w:rPr>
        <w:t xml:space="preserve">e believe </w:t>
      </w:r>
      <w:r w:rsidR="004A3602">
        <w:rPr>
          <w:rFonts w:ascii="Arial" w:hAnsi="Arial" w:cs="Arial"/>
          <w:sz w:val="22"/>
          <w:szCs w:val="22"/>
        </w:rPr>
        <w:t xml:space="preserve">that by focusing on these molecules </w:t>
      </w:r>
      <w:r w:rsidRPr="0007597B">
        <w:rPr>
          <w:rFonts w:ascii="Arial" w:hAnsi="Arial" w:cs="Arial"/>
          <w:sz w:val="22"/>
          <w:szCs w:val="22"/>
        </w:rPr>
        <w:t>it will be possible to attack the metastasis problem at its root.</w:t>
      </w:r>
      <w:r>
        <w:rPr>
          <w:rFonts w:ascii="Arial" w:hAnsi="Arial" w:cs="Arial"/>
          <w:sz w:val="22"/>
          <w:szCs w:val="22"/>
        </w:rPr>
        <w:t xml:space="preserve"> </w:t>
      </w:r>
    </w:p>
    <w:p w14:paraId="3BA34BDB" w14:textId="77777777" w:rsidR="008220F3" w:rsidRPr="008220F3" w:rsidRDefault="008220F3" w:rsidP="00E14DF6">
      <w:pPr>
        <w:spacing w:before="0" w:after="0" w:line="240" w:lineRule="auto"/>
        <w:jc w:val="both"/>
        <w:rPr>
          <w:rFonts w:ascii="Arial" w:hAnsi="Arial" w:cs="Arial"/>
          <w:sz w:val="22"/>
          <w:szCs w:val="22"/>
        </w:rPr>
      </w:pPr>
    </w:p>
    <w:sectPr w:rsidR="008220F3" w:rsidRPr="008220F3" w:rsidSect="00BB55C7">
      <w:headerReference w:type="even" r:id="rId8"/>
      <w:headerReference w:type="default" r:id="rId9"/>
      <w:footerReference w:type="even" r:id="rId1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A557F" w14:textId="77777777" w:rsidR="00BB55C7" w:rsidRDefault="00BB55C7" w:rsidP="00896722">
      <w:pPr>
        <w:spacing w:before="0" w:after="0" w:line="240" w:lineRule="auto"/>
      </w:pPr>
      <w:r>
        <w:separator/>
      </w:r>
    </w:p>
  </w:endnote>
  <w:endnote w:type="continuationSeparator" w:id="0">
    <w:p w14:paraId="43704C52" w14:textId="77777777" w:rsidR="00BB55C7" w:rsidRDefault="00BB55C7" w:rsidP="0089672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9326898"/>
      <w:docPartObj>
        <w:docPartGallery w:val="Page Numbers (Bottom of Page)"/>
        <w:docPartUnique/>
      </w:docPartObj>
    </w:sdtPr>
    <w:sdtContent>
      <w:p w14:paraId="77F6A47B" w14:textId="42BD1975" w:rsidR="00752850" w:rsidRDefault="00752850" w:rsidP="003A55F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355A05" w14:textId="77777777" w:rsidR="00752850" w:rsidRDefault="007528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88C2B" w14:textId="77777777" w:rsidR="00BB55C7" w:rsidRDefault="00BB55C7" w:rsidP="00896722">
      <w:pPr>
        <w:spacing w:before="0" w:after="0" w:line="240" w:lineRule="auto"/>
      </w:pPr>
      <w:r>
        <w:separator/>
      </w:r>
    </w:p>
  </w:footnote>
  <w:footnote w:type="continuationSeparator" w:id="0">
    <w:p w14:paraId="0B19812E" w14:textId="77777777" w:rsidR="00BB55C7" w:rsidRDefault="00BB55C7" w:rsidP="0089672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946298"/>
      <w:docPartObj>
        <w:docPartGallery w:val="Page Numbers (Top of Page)"/>
        <w:docPartUnique/>
      </w:docPartObj>
    </w:sdtPr>
    <w:sdtContent>
      <w:p w14:paraId="57C91405" w14:textId="4093C627" w:rsidR="001F712D" w:rsidRDefault="001F712D" w:rsidP="003A55F9">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6F6663" w14:textId="77777777" w:rsidR="001F712D" w:rsidRDefault="001F712D" w:rsidP="001F712D">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9F9C6" w14:textId="439F344B" w:rsidR="00896722" w:rsidRPr="00896722" w:rsidRDefault="00896722" w:rsidP="001F712D">
    <w:pPr>
      <w:pStyle w:val="Header"/>
      <w:ind w:firstLine="360"/>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A5083"/>
    <w:multiLevelType w:val="multilevel"/>
    <w:tmpl w:val="13B8D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8E65312"/>
    <w:multiLevelType w:val="hybridMultilevel"/>
    <w:tmpl w:val="B1CA48A2"/>
    <w:lvl w:ilvl="0" w:tplc="52AC2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8801048">
    <w:abstractNumId w:val="1"/>
  </w:num>
  <w:num w:numId="2" w16cid:durableId="842859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proofState w:spelling="clean" w:grammar="clean"/>
  <w:defaultTabStop w:val="720"/>
  <w:autoHyphenatio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0&lt;/ScanUnformatted&gt;&lt;ScanChanges&gt;1&lt;/ScanChanges&gt;&lt;Suspended&gt;0&lt;/Suspended&gt;&lt;/ENInstantFormat&gt;"/>
    <w:docVar w:name="EN.Layout" w:val="&lt;ENLayout&gt;&lt;Style&gt;Cancer Research&lt;/Style&gt;&lt;LeftDelim&gt;{&lt;/LeftDelim&gt;&lt;RightDelim&gt;}&lt;/RightDelim&gt;&lt;FontName&gt;Arial&lt;/FontName&gt;&lt;FontSize&gt;11&lt;/FontSize&gt;&lt;ReflistTitle&gt;REFE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9vzv2epp5xr9rexaacv20xg2ds20rs0aapf&quot;&gt;Isidore&amp;apos;s Scientific Publications Library.14January2020&lt;record-ids&gt;&lt;item&gt;7869&lt;/item&gt;&lt;item&gt;7870&lt;/item&gt;&lt;item&gt;7915&lt;/item&gt;&lt;item&gt;8039&lt;/item&gt;&lt;item&gt;8172&lt;/item&gt;&lt;item&gt;8397&lt;/item&gt;&lt;item&gt;8414&lt;/item&gt;&lt;item&gt;8498&lt;/item&gt;&lt;item&gt;8514&lt;/item&gt;&lt;item&gt;8516&lt;/item&gt;&lt;item&gt;8665&lt;/item&gt;&lt;item&gt;8789&lt;/item&gt;&lt;item&gt;8813&lt;/item&gt;&lt;item&gt;8823&lt;/item&gt;&lt;item&gt;8879&lt;/item&gt;&lt;item&gt;9048&lt;/item&gt;&lt;item&gt;9284&lt;/item&gt;&lt;item&gt;9636&lt;/item&gt;&lt;item&gt;9749&lt;/item&gt;&lt;item&gt;10334&lt;/item&gt;&lt;item&gt;10335&lt;/item&gt;&lt;item&gt;10529&lt;/item&gt;&lt;item&gt;10757&lt;/item&gt;&lt;item&gt;12245&lt;/item&gt;&lt;item&gt;12705&lt;/item&gt;&lt;item&gt;13268&lt;/item&gt;&lt;item&gt;13494&lt;/item&gt;&lt;item&gt;13922&lt;/item&gt;&lt;item&gt;14071&lt;/item&gt;&lt;item&gt;14281&lt;/item&gt;&lt;item&gt;14480&lt;/item&gt;&lt;item&gt;14482&lt;/item&gt;&lt;item&gt;14559&lt;/item&gt;&lt;item&gt;14563&lt;/item&gt;&lt;item&gt;14625&lt;/item&gt;&lt;item&gt;14628&lt;/item&gt;&lt;item&gt;14669&lt;/item&gt;&lt;item&gt;14715&lt;/item&gt;&lt;item&gt;14758&lt;/item&gt;&lt;item&gt;14880&lt;/item&gt;&lt;item&gt;14967&lt;/item&gt;&lt;item&gt;15005&lt;/item&gt;&lt;item&gt;15361&lt;/item&gt;&lt;item&gt;15363&lt;/item&gt;&lt;item&gt;15372&lt;/item&gt;&lt;item&gt;15375&lt;/item&gt;&lt;item&gt;15464&lt;/item&gt;&lt;item&gt;15754&lt;/item&gt;&lt;item&gt;15815&lt;/item&gt;&lt;item&gt;15819&lt;/item&gt;&lt;item&gt;15829&lt;/item&gt;&lt;item&gt;15862&lt;/item&gt;&lt;item&gt;15972&lt;/item&gt;&lt;item&gt;16023&lt;/item&gt;&lt;/record-ids&gt;&lt;/item&gt;&lt;/Libraries&gt;"/>
  </w:docVars>
  <w:rsids>
    <w:rsidRoot w:val="006E5FB8"/>
    <w:rsid w:val="0000071D"/>
    <w:rsid w:val="0000291C"/>
    <w:rsid w:val="000047E8"/>
    <w:rsid w:val="0000535C"/>
    <w:rsid w:val="000055C6"/>
    <w:rsid w:val="00005BC0"/>
    <w:rsid w:val="00006CF0"/>
    <w:rsid w:val="00007E97"/>
    <w:rsid w:val="00010BF4"/>
    <w:rsid w:val="0001421C"/>
    <w:rsid w:val="00015B50"/>
    <w:rsid w:val="00017112"/>
    <w:rsid w:val="000179A8"/>
    <w:rsid w:val="00021751"/>
    <w:rsid w:val="00022516"/>
    <w:rsid w:val="000233D9"/>
    <w:rsid w:val="00024068"/>
    <w:rsid w:val="00024FF9"/>
    <w:rsid w:val="0002584D"/>
    <w:rsid w:val="00026262"/>
    <w:rsid w:val="00027025"/>
    <w:rsid w:val="00027AFD"/>
    <w:rsid w:val="00030CFC"/>
    <w:rsid w:val="000311A3"/>
    <w:rsid w:val="0003289C"/>
    <w:rsid w:val="00034473"/>
    <w:rsid w:val="00034E6C"/>
    <w:rsid w:val="00040401"/>
    <w:rsid w:val="00040BA6"/>
    <w:rsid w:val="00041C7E"/>
    <w:rsid w:val="00043CE0"/>
    <w:rsid w:val="000467B9"/>
    <w:rsid w:val="00050856"/>
    <w:rsid w:val="000537AD"/>
    <w:rsid w:val="000554BD"/>
    <w:rsid w:val="00060409"/>
    <w:rsid w:val="00060E65"/>
    <w:rsid w:val="00062733"/>
    <w:rsid w:val="0006409B"/>
    <w:rsid w:val="00064FA1"/>
    <w:rsid w:val="00066738"/>
    <w:rsid w:val="000757B8"/>
    <w:rsid w:val="0007597B"/>
    <w:rsid w:val="00076649"/>
    <w:rsid w:val="000800D9"/>
    <w:rsid w:val="00081DB4"/>
    <w:rsid w:val="00082C06"/>
    <w:rsid w:val="00083A60"/>
    <w:rsid w:val="00084CD8"/>
    <w:rsid w:val="00091DA1"/>
    <w:rsid w:val="000956F6"/>
    <w:rsid w:val="00095FA0"/>
    <w:rsid w:val="000969FB"/>
    <w:rsid w:val="000A115B"/>
    <w:rsid w:val="000A2257"/>
    <w:rsid w:val="000A2A7E"/>
    <w:rsid w:val="000A3CB8"/>
    <w:rsid w:val="000B1EBE"/>
    <w:rsid w:val="000B203E"/>
    <w:rsid w:val="000B33EB"/>
    <w:rsid w:val="000B34BB"/>
    <w:rsid w:val="000B515B"/>
    <w:rsid w:val="000B518F"/>
    <w:rsid w:val="000B576B"/>
    <w:rsid w:val="000C010F"/>
    <w:rsid w:val="000C0AB4"/>
    <w:rsid w:val="000C163F"/>
    <w:rsid w:val="000C1CA1"/>
    <w:rsid w:val="000C1F4B"/>
    <w:rsid w:val="000D06BF"/>
    <w:rsid w:val="000D1CEF"/>
    <w:rsid w:val="000D491C"/>
    <w:rsid w:val="000E11D3"/>
    <w:rsid w:val="000E3C92"/>
    <w:rsid w:val="000E411A"/>
    <w:rsid w:val="000E4288"/>
    <w:rsid w:val="000E5136"/>
    <w:rsid w:val="000E5FF8"/>
    <w:rsid w:val="000E72A3"/>
    <w:rsid w:val="000F0A55"/>
    <w:rsid w:val="000F3327"/>
    <w:rsid w:val="000F5332"/>
    <w:rsid w:val="000F5B60"/>
    <w:rsid w:val="00103DE8"/>
    <w:rsid w:val="00103F0F"/>
    <w:rsid w:val="001040F3"/>
    <w:rsid w:val="00106F13"/>
    <w:rsid w:val="00113BE6"/>
    <w:rsid w:val="00113C6D"/>
    <w:rsid w:val="00116983"/>
    <w:rsid w:val="00116DB0"/>
    <w:rsid w:val="00117569"/>
    <w:rsid w:val="001179EF"/>
    <w:rsid w:val="00121F65"/>
    <w:rsid w:val="001238A9"/>
    <w:rsid w:val="00123CD5"/>
    <w:rsid w:val="00124741"/>
    <w:rsid w:val="00126785"/>
    <w:rsid w:val="00126EAA"/>
    <w:rsid w:val="00127298"/>
    <w:rsid w:val="00131F7D"/>
    <w:rsid w:val="00133287"/>
    <w:rsid w:val="001441C4"/>
    <w:rsid w:val="001442C1"/>
    <w:rsid w:val="0015034A"/>
    <w:rsid w:val="001556E5"/>
    <w:rsid w:val="0015580D"/>
    <w:rsid w:val="00156F96"/>
    <w:rsid w:val="00157D47"/>
    <w:rsid w:val="00157FB4"/>
    <w:rsid w:val="001610A4"/>
    <w:rsid w:val="001623AC"/>
    <w:rsid w:val="00164B6D"/>
    <w:rsid w:val="00165439"/>
    <w:rsid w:val="00165CC4"/>
    <w:rsid w:val="00172D77"/>
    <w:rsid w:val="00174C5B"/>
    <w:rsid w:val="00176389"/>
    <w:rsid w:val="001773B0"/>
    <w:rsid w:val="0018108D"/>
    <w:rsid w:val="00181850"/>
    <w:rsid w:val="0018494C"/>
    <w:rsid w:val="00184B97"/>
    <w:rsid w:val="00186E11"/>
    <w:rsid w:val="0018711F"/>
    <w:rsid w:val="0019111D"/>
    <w:rsid w:val="0019165A"/>
    <w:rsid w:val="0019357E"/>
    <w:rsid w:val="00194F9E"/>
    <w:rsid w:val="00195D6E"/>
    <w:rsid w:val="001A1B1E"/>
    <w:rsid w:val="001A2E5C"/>
    <w:rsid w:val="001A40D2"/>
    <w:rsid w:val="001A4980"/>
    <w:rsid w:val="001A534E"/>
    <w:rsid w:val="001A5B2A"/>
    <w:rsid w:val="001B1306"/>
    <w:rsid w:val="001B1C10"/>
    <w:rsid w:val="001B1D67"/>
    <w:rsid w:val="001B416D"/>
    <w:rsid w:val="001B67DB"/>
    <w:rsid w:val="001B6ECB"/>
    <w:rsid w:val="001B7994"/>
    <w:rsid w:val="001C06FE"/>
    <w:rsid w:val="001C1A42"/>
    <w:rsid w:val="001C30A6"/>
    <w:rsid w:val="001C384A"/>
    <w:rsid w:val="001C3868"/>
    <w:rsid w:val="001C4706"/>
    <w:rsid w:val="001C7985"/>
    <w:rsid w:val="001C7F40"/>
    <w:rsid w:val="001D2C7D"/>
    <w:rsid w:val="001D381C"/>
    <w:rsid w:val="001D3ABA"/>
    <w:rsid w:val="001E3E06"/>
    <w:rsid w:val="001F2300"/>
    <w:rsid w:val="001F4FCD"/>
    <w:rsid w:val="001F5895"/>
    <w:rsid w:val="001F673C"/>
    <w:rsid w:val="001F712D"/>
    <w:rsid w:val="002018A2"/>
    <w:rsid w:val="00201A4F"/>
    <w:rsid w:val="00202644"/>
    <w:rsid w:val="00203C18"/>
    <w:rsid w:val="0020789F"/>
    <w:rsid w:val="00210CEE"/>
    <w:rsid w:val="002130AC"/>
    <w:rsid w:val="00213A1F"/>
    <w:rsid w:val="00213A9C"/>
    <w:rsid w:val="002153F1"/>
    <w:rsid w:val="0022417B"/>
    <w:rsid w:val="002311A3"/>
    <w:rsid w:val="002324EA"/>
    <w:rsid w:val="00232BF0"/>
    <w:rsid w:val="00234799"/>
    <w:rsid w:val="0023636C"/>
    <w:rsid w:val="002418E3"/>
    <w:rsid w:val="00242CCE"/>
    <w:rsid w:val="002462CC"/>
    <w:rsid w:val="00247436"/>
    <w:rsid w:val="002506AB"/>
    <w:rsid w:val="00252E09"/>
    <w:rsid w:val="002552E3"/>
    <w:rsid w:val="00255BD1"/>
    <w:rsid w:val="00255CE7"/>
    <w:rsid w:val="0025782A"/>
    <w:rsid w:val="00257C15"/>
    <w:rsid w:val="0026335C"/>
    <w:rsid w:val="00265730"/>
    <w:rsid w:val="00267825"/>
    <w:rsid w:val="00271DB2"/>
    <w:rsid w:val="00274BE8"/>
    <w:rsid w:val="002756D5"/>
    <w:rsid w:val="0027617D"/>
    <w:rsid w:val="00280FD8"/>
    <w:rsid w:val="002821C8"/>
    <w:rsid w:val="002825FF"/>
    <w:rsid w:val="00282BC3"/>
    <w:rsid w:val="00284C73"/>
    <w:rsid w:val="00285302"/>
    <w:rsid w:val="002866AD"/>
    <w:rsid w:val="00295454"/>
    <w:rsid w:val="002966F4"/>
    <w:rsid w:val="00296E73"/>
    <w:rsid w:val="002A164E"/>
    <w:rsid w:val="002A3268"/>
    <w:rsid w:val="002A4051"/>
    <w:rsid w:val="002A71BD"/>
    <w:rsid w:val="002B070D"/>
    <w:rsid w:val="002B3CB6"/>
    <w:rsid w:val="002B44CD"/>
    <w:rsid w:val="002B482C"/>
    <w:rsid w:val="002B5B18"/>
    <w:rsid w:val="002C1A86"/>
    <w:rsid w:val="002C2170"/>
    <w:rsid w:val="002C2467"/>
    <w:rsid w:val="002C360C"/>
    <w:rsid w:val="002C36A0"/>
    <w:rsid w:val="002C439B"/>
    <w:rsid w:val="002C570B"/>
    <w:rsid w:val="002C5DB3"/>
    <w:rsid w:val="002C6CD1"/>
    <w:rsid w:val="002C7716"/>
    <w:rsid w:val="002D537B"/>
    <w:rsid w:val="002D609D"/>
    <w:rsid w:val="002E1003"/>
    <w:rsid w:val="002E63A9"/>
    <w:rsid w:val="002E6846"/>
    <w:rsid w:val="002E6D82"/>
    <w:rsid w:val="002F1CD1"/>
    <w:rsid w:val="002F30D4"/>
    <w:rsid w:val="002F4C7F"/>
    <w:rsid w:val="002F618F"/>
    <w:rsid w:val="002F6EBB"/>
    <w:rsid w:val="002F7223"/>
    <w:rsid w:val="00300C12"/>
    <w:rsid w:val="00302B69"/>
    <w:rsid w:val="003047F8"/>
    <w:rsid w:val="00306966"/>
    <w:rsid w:val="003076FA"/>
    <w:rsid w:val="00310942"/>
    <w:rsid w:val="00311B4E"/>
    <w:rsid w:val="00312F94"/>
    <w:rsid w:val="003136EC"/>
    <w:rsid w:val="003145A3"/>
    <w:rsid w:val="00321E17"/>
    <w:rsid w:val="003221F5"/>
    <w:rsid w:val="003245DC"/>
    <w:rsid w:val="00326268"/>
    <w:rsid w:val="00330133"/>
    <w:rsid w:val="0033068E"/>
    <w:rsid w:val="00331FCC"/>
    <w:rsid w:val="00334B79"/>
    <w:rsid w:val="00334D82"/>
    <w:rsid w:val="00337A41"/>
    <w:rsid w:val="00340055"/>
    <w:rsid w:val="003404D0"/>
    <w:rsid w:val="003411AA"/>
    <w:rsid w:val="0034229C"/>
    <w:rsid w:val="00342898"/>
    <w:rsid w:val="00343345"/>
    <w:rsid w:val="00351101"/>
    <w:rsid w:val="00351A87"/>
    <w:rsid w:val="00353F6D"/>
    <w:rsid w:val="003542BC"/>
    <w:rsid w:val="00354458"/>
    <w:rsid w:val="003547C6"/>
    <w:rsid w:val="0035746D"/>
    <w:rsid w:val="0036064C"/>
    <w:rsid w:val="003607D2"/>
    <w:rsid w:val="00361F02"/>
    <w:rsid w:val="00362A4F"/>
    <w:rsid w:val="00364BE2"/>
    <w:rsid w:val="003655E9"/>
    <w:rsid w:val="00366D65"/>
    <w:rsid w:val="003706E3"/>
    <w:rsid w:val="00370A94"/>
    <w:rsid w:val="00372090"/>
    <w:rsid w:val="00372092"/>
    <w:rsid w:val="00372962"/>
    <w:rsid w:val="00376A7B"/>
    <w:rsid w:val="003770B5"/>
    <w:rsid w:val="00377C25"/>
    <w:rsid w:val="00381159"/>
    <w:rsid w:val="0038201B"/>
    <w:rsid w:val="00384B16"/>
    <w:rsid w:val="003855D6"/>
    <w:rsid w:val="00387B77"/>
    <w:rsid w:val="0039216E"/>
    <w:rsid w:val="003921C0"/>
    <w:rsid w:val="00393925"/>
    <w:rsid w:val="00394A65"/>
    <w:rsid w:val="003A1DD8"/>
    <w:rsid w:val="003A6685"/>
    <w:rsid w:val="003B0D36"/>
    <w:rsid w:val="003B1324"/>
    <w:rsid w:val="003B1B12"/>
    <w:rsid w:val="003B21CE"/>
    <w:rsid w:val="003B32BB"/>
    <w:rsid w:val="003B3634"/>
    <w:rsid w:val="003B641C"/>
    <w:rsid w:val="003B6C72"/>
    <w:rsid w:val="003B716A"/>
    <w:rsid w:val="003B7619"/>
    <w:rsid w:val="003C2FCC"/>
    <w:rsid w:val="003C36B5"/>
    <w:rsid w:val="003C3C5A"/>
    <w:rsid w:val="003C3CCB"/>
    <w:rsid w:val="003C6431"/>
    <w:rsid w:val="003C6A22"/>
    <w:rsid w:val="003D34FC"/>
    <w:rsid w:val="003D5119"/>
    <w:rsid w:val="003D5EE2"/>
    <w:rsid w:val="003D612A"/>
    <w:rsid w:val="003D6C6C"/>
    <w:rsid w:val="003E0BEC"/>
    <w:rsid w:val="003E46FE"/>
    <w:rsid w:val="003E6E53"/>
    <w:rsid w:val="003F2A5E"/>
    <w:rsid w:val="003F444D"/>
    <w:rsid w:val="003F6CAD"/>
    <w:rsid w:val="004005A8"/>
    <w:rsid w:val="00405BA5"/>
    <w:rsid w:val="00406053"/>
    <w:rsid w:val="00406F5B"/>
    <w:rsid w:val="0040790C"/>
    <w:rsid w:val="00407A8D"/>
    <w:rsid w:val="00410322"/>
    <w:rsid w:val="00411E8F"/>
    <w:rsid w:val="00411F73"/>
    <w:rsid w:val="00412469"/>
    <w:rsid w:val="00412D66"/>
    <w:rsid w:val="00413510"/>
    <w:rsid w:val="00414698"/>
    <w:rsid w:val="0041595E"/>
    <w:rsid w:val="00416303"/>
    <w:rsid w:val="00416E10"/>
    <w:rsid w:val="0041731E"/>
    <w:rsid w:val="00417391"/>
    <w:rsid w:val="004204E8"/>
    <w:rsid w:val="00420AE5"/>
    <w:rsid w:val="00423952"/>
    <w:rsid w:val="004243C8"/>
    <w:rsid w:val="004252D9"/>
    <w:rsid w:val="00425711"/>
    <w:rsid w:val="00433B2B"/>
    <w:rsid w:val="00433D9B"/>
    <w:rsid w:val="004343B9"/>
    <w:rsid w:val="004365EE"/>
    <w:rsid w:val="0043792C"/>
    <w:rsid w:val="00441371"/>
    <w:rsid w:val="004516E6"/>
    <w:rsid w:val="004521AB"/>
    <w:rsid w:val="0045246E"/>
    <w:rsid w:val="00452855"/>
    <w:rsid w:val="00455571"/>
    <w:rsid w:val="00457B40"/>
    <w:rsid w:val="00460918"/>
    <w:rsid w:val="00461456"/>
    <w:rsid w:val="0046435B"/>
    <w:rsid w:val="00464D30"/>
    <w:rsid w:val="0046564E"/>
    <w:rsid w:val="00470B36"/>
    <w:rsid w:val="00472F7D"/>
    <w:rsid w:val="00472FFF"/>
    <w:rsid w:val="00474C6E"/>
    <w:rsid w:val="00474EE0"/>
    <w:rsid w:val="004758B5"/>
    <w:rsid w:val="00476FFC"/>
    <w:rsid w:val="0047701E"/>
    <w:rsid w:val="0047778E"/>
    <w:rsid w:val="00480FF8"/>
    <w:rsid w:val="0048225C"/>
    <w:rsid w:val="00482C14"/>
    <w:rsid w:val="00482DEA"/>
    <w:rsid w:val="00482DF4"/>
    <w:rsid w:val="00484B96"/>
    <w:rsid w:val="00484C61"/>
    <w:rsid w:val="0048500E"/>
    <w:rsid w:val="004877B6"/>
    <w:rsid w:val="00487B04"/>
    <w:rsid w:val="00491052"/>
    <w:rsid w:val="0049116B"/>
    <w:rsid w:val="00492248"/>
    <w:rsid w:val="004922AF"/>
    <w:rsid w:val="00493B37"/>
    <w:rsid w:val="00495D39"/>
    <w:rsid w:val="0049728A"/>
    <w:rsid w:val="00497323"/>
    <w:rsid w:val="004A1F49"/>
    <w:rsid w:val="004A3602"/>
    <w:rsid w:val="004A4B1E"/>
    <w:rsid w:val="004A4E1F"/>
    <w:rsid w:val="004A6041"/>
    <w:rsid w:val="004A7FAD"/>
    <w:rsid w:val="004B1509"/>
    <w:rsid w:val="004B227C"/>
    <w:rsid w:val="004B382E"/>
    <w:rsid w:val="004B517B"/>
    <w:rsid w:val="004B53F7"/>
    <w:rsid w:val="004C0598"/>
    <w:rsid w:val="004C08B7"/>
    <w:rsid w:val="004C6B36"/>
    <w:rsid w:val="004D2B28"/>
    <w:rsid w:val="004D45E7"/>
    <w:rsid w:val="004E00BD"/>
    <w:rsid w:val="004E1F26"/>
    <w:rsid w:val="004E4C10"/>
    <w:rsid w:val="004E5AFA"/>
    <w:rsid w:val="004F1E94"/>
    <w:rsid w:val="004F27E6"/>
    <w:rsid w:val="004F6D38"/>
    <w:rsid w:val="0050040F"/>
    <w:rsid w:val="0050262D"/>
    <w:rsid w:val="0050277F"/>
    <w:rsid w:val="005044EC"/>
    <w:rsid w:val="005053D9"/>
    <w:rsid w:val="00505665"/>
    <w:rsid w:val="0050794F"/>
    <w:rsid w:val="005104CF"/>
    <w:rsid w:val="005151E7"/>
    <w:rsid w:val="0051720E"/>
    <w:rsid w:val="00517589"/>
    <w:rsid w:val="00521B20"/>
    <w:rsid w:val="00522558"/>
    <w:rsid w:val="00523726"/>
    <w:rsid w:val="00524B57"/>
    <w:rsid w:val="0052668A"/>
    <w:rsid w:val="00527565"/>
    <w:rsid w:val="00527835"/>
    <w:rsid w:val="00527AFC"/>
    <w:rsid w:val="00527B47"/>
    <w:rsid w:val="00527F93"/>
    <w:rsid w:val="00530288"/>
    <w:rsid w:val="00530437"/>
    <w:rsid w:val="00530816"/>
    <w:rsid w:val="0053146B"/>
    <w:rsid w:val="00531C76"/>
    <w:rsid w:val="00531C82"/>
    <w:rsid w:val="00535ADB"/>
    <w:rsid w:val="00537D43"/>
    <w:rsid w:val="00542635"/>
    <w:rsid w:val="00542E7A"/>
    <w:rsid w:val="0054497D"/>
    <w:rsid w:val="0054514D"/>
    <w:rsid w:val="00545977"/>
    <w:rsid w:val="00547BE6"/>
    <w:rsid w:val="005518EA"/>
    <w:rsid w:val="0055762F"/>
    <w:rsid w:val="00557D37"/>
    <w:rsid w:val="00561B6D"/>
    <w:rsid w:val="00561BCB"/>
    <w:rsid w:val="00561DA4"/>
    <w:rsid w:val="0056260D"/>
    <w:rsid w:val="005701EF"/>
    <w:rsid w:val="0057043D"/>
    <w:rsid w:val="00571B01"/>
    <w:rsid w:val="0057229F"/>
    <w:rsid w:val="005729F5"/>
    <w:rsid w:val="0057476E"/>
    <w:rsid w:val="00574CDB"/>
    <w:rsid w:val="00577D87"/>
    <w:rsid w:val="0058362A"/>
    <w:rsid w:val="00583A86"/>
    <w:rsid w:val="00584759"/>
    <w:rsid w:val="00590378"/>
    <w:rsid w:val="0059055A"/>
    <w:rsid w:val="00591299"/>
    <w:rsid w:val="00592D49"/>
    <w:rsid w:val="00592F0F"/>
    <w:rsid w:val="0059338F"/>
    <w:rsid w:val="00596055"/>
    <w:rsid w:val="005A200A"/>
    <w:rsid w:val="005A4991"/>
    <w:rsid w:val="005B1336"/>
    <w:rsid w:val="005B16BD"/>
    <w:rsid w:val="005B23B8"/>
    <w:rsid w:val="005B2E2D"/>
    <w:rsid w:val="005B53D0"/>
    <w:rsid w:val="005C4CC5"/>
    <w:rsid w:val="005C5C80"/>
    <w:rsid w:val="005C64DD"/>
    <w:rsid w:val="005C69F3"/>
    <w:rsid w:val="005C6FD5"/>
    <w:rsid w:val="005C76D5"/>
    <w:rsid w:val="005D0412"/>
    <w:rsid w:val="005D0EEA"/>
    <w:rsid w:val="005D1732"/>
    <w:rsid w:val="005D428C"/>
    <w:rsid w:val="005D483A"/>
    <w:rsid w:val="005D4B86"/>
    <w:rsid w:val="005D6DB4"/>
    <w:rsid w:val="005E00EC"/>
    <w:rsid w:val="005E072C"/>
    <w:rsid w:val="005E0A95"/>
    <w:rsid w:val="005E197C"/>
    <w:rsid w:val="005E2604"/>
    <w:rsid w:val="005E2DCE"/>
    <w:rsid w:val="005E2E24"/>
    <w:rsid w:val="005E2FED"/>
    <w:rsid w:val="005F1070"/>
    <w:rsid w:val="005F26A9"/>
    <w:rsid w:val="005F2EBD"/>
    <w:rsid w:val="005F65B7"/>
    <w:rsid w:val="005F7BE2"/>
    <w:rsid w:val="00603428"/>
    <w:rsid w:val="00604C13"/>
    <w:rsid w:val="00605409"/>
    <w:rsid w:val="00605934"/>
    <w:rsid w:val="00606D48"/>
    <w:rsid w:val="00607ED5"/>
    <w:rsid w:val="006110E3"/>
    <w:rsid w:val="006114E2"/>
    <w:rsid w:val="00613D30"/>
    <w:rsid w:val="00614107"/>
    <w:rsid w:val="006172F7"/>
    <w:rsid w:val="00624557"/>
    <w:rsid w:val="00630C7E"/>
    <w:rsid w:val="0063252A"/>
    <w:rsid w:val="0064392F"/>
    <w:rsid w:val="00647F1A"/>
    <w:rsid w:val="00647FB3"/>
    <w:rsid w:val="00650F99"/>
    <w:rsid w:val="006534AD"/>
    <w:rsid w:val="00653EBB"/>
    <w:rsid w:val="0065740C"/>
    <w:rsid w:val="00663BF8"/>
    <w:rsid w:val="00664AF6"/>
    <w:rsid w:val="0066757D"/>
    <w:rsid w:val="006679FC"/>
    <w:rsid w:val="00671695"/>
    <w:rsid w:val="00671EF2"/>
    <w:rsid w:val="00672D82"/>
    <w:rsid w:val="00673342"/>
    <w:rsid w:val="0067496C"/>
    <w:rsid w:val="006816A3"/>
    <w:rsid w:val="006822BC"/>
    <w:rsid w:val="0068250F"/>
    <w:rsid w:val="00687C54"/>
    <w:rsid w:val="00693F6A"/>
    <w:rsid w:val="00697254"/>
    <w:rsid w:val="006A0C5B"/>
    <w:rsid w:val="006A170D"/>
    <w:rsid w:val="006A2D4D"/>
    <w:rsid w:val="006A3D1B"/>
    <w:rsid w:val="006A7B1E"/>
    <w:rsid w:val="006B0A05"/>
    <w:rsid w:val="006B0BA2"/>
    <w:rsid w:val="006B1290"/>
    <w:rsid w:val="006B1728"/>
    <w:rsid w:val="006B2B13"/>
    <w:rsid w:val="006B53E3"/>
    <w:rsid w:val="006C0CAE"/>
    <w:rsid w:val="006C1756"/>
    <w:rsid w:val="006C37EC"/>
    <w:rsid w:val="006C381A"/>
    <w:rsid w:val="006C3D22"/>
    <w:rsid w:val="006C491A"/>
    <w:rsid w:val="006D015D"/>
    <w:rsid w:val="006D26BB"/>
    <w:rsid w:val="006D2B31"/>
    <w:rsid w:val="006D3185"/>
    <w:rsid w:val="006D4858"/>
    <w:rsid w:val="006D6778"/>
    <w:rsid w:val="006D68AC"/>
    <w:rsid w:val="006D7F22"/>
    <w:rsid w:val="006E1254"/>
    <w:rsid w:val="006E3E4D"/>
    <w:rsid w:val="006E5FB8"/>
    <w:rsid w:val="006E75D4"/>
    <w:rsid w:val="006E7817"/>
    <w:rsid w:val="006F25B3"/>
    <w:rsid w:val="006F326E"/>
    <w:rsid w:val="006F3596"/>
    <w:rsid w:val="006F3895"/>
    <w:rsid w:val="006F5425"/>
    <w:rsid w:val="006F64F2"/>
    <w:rsid w:val="006F6D13"/>
    <w:rsid w:val="0070019B"/>
    <w:rsid w:val="00700657"/>
    <w:rsid w:val="007032DA"/>
    <w:rsid w:val="00705533"/>
    <w:rsid w:val="00705952"/>
    <w:rsid w:val="00705F14"/>
    <w:rsid w:val="00706B8F"/>
    <w:rsid w:val="00707F3E"/>
    <w:rsid w:val="00712925"/>
    <w:rsid w:val="007143BE"/>
    <w:rsid w:val="00715D92"/>
    <w:rsid w:val="00720789"/>
    <w:rsid w:val="0072164F"/>
    <w:rsid w:val="007217BB"/>
    <w:rsid w:val="007220A0"/>
    <w:rsid w:val="007227E7"/>
    <w:rsid w:val="00722C6E"/>
    <w:rsid w:val="0072361E"/>
    <w:rsid w:val="00724930"/>
    <w:rsid w:val="0072556A"/>
    <w:rsid w:val="007269E3"/>
    <w:rsid w:val="007275CB"/>
    <w:rsid w:val="00730FF4"/>
    <w:rsid w:val="00733A8B"/>
    <w:rsid w:val="00735A7A"/>
    <w:rsid w:val="00741F05"/>
    <w:rsid w:val="0074466A"/>
    <w:rsid w:val="00744E5B"/>
    <w:rsid w:val="00750CBB"/>
    <w:rsid w:val="00752850"/>
    <w:rsid w:val="0075764B"/>
    <w:rsid w:val="0075797F"/>
    <w:rsid w:val="007602F3"/>
    <w:rsid w:val="007642F8"/>
    <w:rsid w:val="00765581"/>
    <w:rsid w:val="00771AFA"/>
    <w:rsid w:val="00772DA7"/>
    <w:rsid w:val="00774A71"/>
    <w:rsid w:val="00774FE8"/>
    <w:rsid w:val="00776C1A"/>
    <w:rsid w:val="00780C5A"/>
    <w:rsid w:val="007858D1"/>
    <w:rsid w:val="00785F0E"/>
    <w:rsid w:val="007876A6"/>
    <w:rsid w:val="0079389B"/>
    <w:rsid w:val="0079549D"/>
    <w:rsid w:val="007962B7"/>
    <w:rsid w:val="007A3EA0"/>
    <w:rsid w:val="007B190C"/>
    <w:rsid w:val="007B757D"/>
    <w:rsid w:val="007B77FF"/>
    <w:rsid w:val="007B7FD5"/>
    <w:rsid w:val="007B7FFE"/>
    <w:rsid w:val="007C163E"/>
    <w:rsid w:val="007C24B5"/>
    <w:rsid w:val="007C308F"/>
    <w:rsid w:val="007C356E"/>
    <w:rsid w:val="007C5110"/>
    <w:rsid w:val="007C5C0D"/>
    <w:rsid w:val="007C6E49"/>
    <w:rsid w:val="007D0C12"/>
    <w:rsid w:val="007D354A"/>
    <w:rsid w:val="007D71E8"/>
    <w:rsid w:val="007E2481"/>
    <w:rsid w:val="007E2566"/>
    <w:rsid w:val="007E336E"/>
    <w:rsid w:val="007E3D74"/>
    <w:rsid w:val="007E7B18"/>
    <w:rsid w:val="007F0C8A"/>
    <w:rsid w:val="007F1F3C"/>
    <w:rsid w:val="007F3F03"/>
    <w:rsid w:val="007F403D"/>
    <w:rsid w:val="007F5CB9"/>
    <w:rsid w:val="007F6515"/>
    <w:rsid w:val="007F691E"/>
    <w:rsid w:val="007F69D9"/>
    <w:rsid w:val="007F72A0"/>
    <w:rsid w:val="00800CE4"/>
    <w:rsid w:val="00801567"/>
    <w:rsid w:val="00802371"/>
    <w:rsid w:val="008023BA"/>
    <w:rsid w:val="00804DBC"/>
    <w:rsid w:val="00805916"/>
    <w:rsid w:val="00806724"/>
    <w:rsid w:val="00807704"/>
    <w:rsid w:val="008079BE"/>
    <w:rsid w:val="00807DA9"/>
    <w:rsid w:val="00807EF3"/>
    <w:rsid w:val="00813EE5"/>
    <w:rsid w:val="008179ED"/>
    <w:rsid w:val="00821C97"/>
    <w:rsid w:val="008220F3"/>
    <w:rsid w:val="008234E1"/>
    <w:rsid w:val="0082579E"/>
    <w:rsid w:val="00827051"/>
    <w:rsid w:val="00827D0F"/>
    <w:rsid w:val="008304B5"/>
    <w:rsid w:val="00830ACD"/>
    <w:rsid w:val="0083193F"/>
    <w:rsid w:val="00831DE0"/>
    <w:rsid w:val="0083392D"/>
    <w:rsid w:val="008362C5"/>
    <w:rsid w:val="0084192C"/>
    <w:rsid w:val="00842554"/>
    <w:rsid w:val="00842746"/>
    <w:rsid w:val="00844F94"/>
    <w:rsid w:val="00852A4C"/>
    <w:rsid w:val="00853DFF"/>
    <w:rsid w:val="008548C1"/>
    <w:rsid w:val="008616CF"/>
    <w:rsid w:val="0086192B"/>
    <w:rsid w:val="0086263F"/>
    <w:rsid w:val="00863BB2"/>
    <w:rsid w:val="00864CE9"/>
    <w:rsid w:val="00864FA0"/>
    <w:rsid w:val="008703D6"/>
    <w:rsid w:val="0087073A"/>
    <w:rsid w:val="00870EB5"/>
    <w:rsid w:val="008727C2"/>
    <w:rsid w:val="00873514"/>
    <w:rsid w:val="008745CB"/>
    <w:rsid w:val="00876AD2"/>
    <w:rsid w:val="00877EA3"/>
    <w:rsid w:val="00881859"/>
    <w:rsid w:val="00881978"/>
    <w:rsid w:val="008822ED"/>
    <w:rsid w:val="008827D4"/>
    <w:rsid w:val="00884471"/>
    <w:rsid w:val="0088562B"/>
    <w:rsid w:val="0088653B"/>
    <w:rsid w:val="00887284"/>
    <w:rsid w:val="0089004D"/>
    <w:rsid w:val="008905AF"/>
    <w:rsid w:val="00894896"/>
    <w:rsid w:val="00896722"/>
    <w:rsid w:val="008A2422"/>
    <w:rsid w:val="008A5A31"/>
    <w:rsid w:val="008A7104"/>
    <w:rsid w:val="008B3114"/>
    <w:rsid w:val="008B55EB"/>
    <w:rsid w:val="008C1141"/>
    <w:rsid w:val="008C1E56"/>
    <w:rsid w:val="008C20D8"/>
    <w:rsid w:val="008C6626"/>
    <w:rsid w:val="008C7853"/>
    <w:rsid w:val="008D3B4F"/>
    <w:rsid w:val="008D4F5B"/>
    <w:rsid w:val="008D4FA8"/>
    <w:rsid w:val="008E03F0"/>
    <w:rsid w:val="008E0744"/>
    <w:rsid w:val="008E17CA"/>
    <w:rsid w:val="008E3268"/>
    <w:rsid w:val="008E355F"/>
    <w:rsid w:val="008E489E"/>
    <w:rsid w:val="008E5034"/>
    <w:rsid w:val="008E6E4E"/>
    <w:rsid w:val="008E7CEC"/>
    <w:rsid w:val="008F3F58"/>
    <w:rsid w:val="008F4E95"/>
    <w:rsid w:val="008F7C40"/>
    <w:rsid w:val="00900046"/>
    <w:rsid w:val="00900D01"/>
    <w:rsid w:val="00901ED7"/>
    <w:rsid w:val="009020DC"/>
    <w:rsid w:val="00902EAC"/>
    <w:rsid w:val="00905A59"/>
    <w:rsid w:val="009102E9"/>
    <w:rsid w:val="00910B8F"/>
    <w:rsid w:val="00911BC9"/>
    <w:rsid w:val="0091223B"/>
    <w:rsid w:val="00913BA0"/>
    <w:rsid w:val="009154AD"/>
    <w:rsid w:val="00917A55"/>
    <w:rsid w:val="00920D4A"/>
    <w:rsid w:val="009216DC"/>
    <w:rsid w:val="009245CA"/>
    <w:rsid w:val="009252D9"/>
    <w:rsid w:val="009259E3"/>
    <w:rsid w:val="00925BE5"/>
    <w:rsid w:val="00926333"/>
    <w:rsid w:val="00932B43"/>
    <w:rsid w:val="009330B1"/>
    <w:rsid w:val="009344A6"/>
    <w:rsid w:val="00934529"/>
    <w:rsid w:val="009351DD"/>
    <w:rsid w:val="00941B2B"/>
    <w:rsid w:val="00941C3A"/>
    <w:rsid w:val="00941FF8"/>
    <w:rsid w:val="009427BF"/>
    <w:rsid w:val="00942B03"/>
    <w:rsid w:val="00943C4C"/>
    <w:rsid w:val="0094501D"/>
    <w:rsid w:val="00945939"/>
    <w:rsid w:val="00950016"/>
    <w:rsid w:val="00952950"/>
    <w:rsid w:val="00952B29"/>
    <w:rsid w:val="0095488D"/>
    <w:rsid w:val="00955B25"/>
    <w:rsid w:val="0095753B"/>
    <w:rsid w:val="009649FB"/>
    <w:rsid w:val="00965440"/>
    <w:rsid w:val="009660E4"/>
    <w:rsid w:val="009669E3"/>
    <w:rsid w:val="00966B07"/>
    <w:rsid w:val="00974379"/>
    <w:rsid w:val="009745B4"/>
    <w:rsid w:val="009805F8"/>
    <w:rsid w:val="009814AD"/>
    <w:rsid w:val="00981FAB"/>
    <w:rsid w:val="0098566A"/>
    <w:rsid w:val="00985778"/>
    <w:rsid w:val="00987435"/>
    <w:rsid w:val="0098749F"/>
    <w:rsid w:val="0099058A"/>
    <w:rsid w:val="00997B7E"/>
    <w:rsid w:val="009A115D"/>
    <w:rsid w:val="009A13CD"/>
    <w:rsid w:val="009A19B8"/>
    <w:rsid w:val="009A2F84"/>
    <w:rsid w:val="009A743C"/>
    <w:rsid w:val="009A7E8E"/>
    <w:rsid w:val="009B1202"/>
    <w:rsid w:val="009B21D5"/>
    <w:rsid w:val="009B36C9"/>
    <w:rsid w:val="009B36F4"/>
    <w:rsid w:val="009B613C"/>
    <w:rsid w:val="009C0971"/>
    <w:rsid w:val="009C17A7"/>
    <w:rsid w:val="009C3E69"/>
    <w:rsid w:val="009C75E3"/>
    <w:rsid w:val="009C762F"/>
    <w:rsid w:val="009C7DA6"/>
    <w:rsid w:val="009D20A9"/>
    <w:rsid w:val="009D2513"/>
    <w:rsid w:val="009D4D04"/>
    <w:rsid w:val="009D5368"/>
    <w:rsid w:val="009D5FB1"/>
    <w:rsid w:val="009E121D"/>
    <w:rsid w:val="009E1A8E"/>
    <w:rsid w:val="009E3993"/>
    <w:rsid w:val="009E4299"/>
    <w:rsid w:val="009E55D8"/>
    <w:rsid w:val="009E5CA2"/>
    <w:rsid w:val="009E5DCD"/>
    <w:rsid w:val="009F1DEC"/>
    <w:rsid w:val="009F51D6"/>
    <w:rsid w:val="009F590A"/>
    <w:rsid w:val="009F5FF6"/>
    <w:rsid w:val="009F6217"/>
    <w:rsid w:val="00A00B76"/>
    <w:rsid w:val="00A02BB8"/>
    <w:rsid w:val="00A02C1C"/>
    <w:rsid w:val="00A05A65"/>
    <w:rsid w:val="00A0654C"/>
    <w:rsid w:val="00A07055"/>
    <w:rsid w:val="00A1129F"/>
    <w:rsid w:val="00A11A73"/>
    <w:rsid w:val="00A12F8E"/>
    <w:rsid w:val="00A1356E"/>
    <w:rsid w:val="00A1437F"/>
    <w:rsid w:val="00A161AB"/>
    <w:rsid w:val="00A1715D"/>
    <w:rsid w:val="00A2265D"/>
    <w:rsid w:val="00A23FDB"/>
    <w:rsid w:val="00A26DD1"/>
    <w:rsid w:val="00A27C12"/>
    <w:rsid w:val="00A27F05"/>
    <w:rsid w:val="00A30966"/>
    <w:rsid w:val="00A31A2E"/>
    <w:rsid w:val="00A323EA"/>
    <w:rsid w:val="00A3488F"/>
    <w:rsid w:val="00A36110"/>
    <w:rsid w:val="00A36D6E"/>
    <w:rsid w:val="00A376BC"/>
    <w:rsid w:val="00A40A5A"/>
    <w:rsid w:val="00A416B8"/>
    <w:rsid w:val="00A425AD"/>
    <w:rsid w:val="00A438DF"/>
    <w:rsid w:val="00A43F88"/>
    <w:rsid w:val="00A46479"/>
    <w:rsid w:val="00A47AA7"/>
    <w:rsid w:val="00A47E45"/>
    <w:rsid w:val="00A52951"/>
    <w:rsid w:val="00A5661A"/>
    <w:rsid w:val="00A5690C"/>
    <w:rsid w:val="00A57242"/>
    <w:rsid w:val="00A632A1"/>
    <w:rsid w:val="00A63357"/>
    <w:rsid w:val="00A646AD"/>
    <w:rsid w:val="00A65039"/>
    <w:rsid w:val="00A65796"/>
    <w:rsid w:val="00A679AC"/>
    <w:rsid w:val="00A67C5E"/>
    <w:rsid w:val="00A70495"/>
    <w:rsid w:val="00A710D3"/>
    <w:rsid w:val="00A725DD"/>
    <w:rsid w:val="00A76D74"/>
    <w:rsid w:val="00A802D0"/>
    <w:rsid w:val="00A823B8"/>
    <w:rsid w:val="00A82622"/>
    <w:rsid w:val="00A836D9"/>
    <w:rsid w:val="00A83D9C"/>
    <w:rsid w:val="00A90ED7"/>
    <w:rsid w:val="00A91D3F"/>
    <w:rsid w:val="00A92A27"/>
    <w:rsid w:val="00A95A03"/>
    <w:rsid w:val="00AA0228"/>
    <w:rsid w:val="00AA0FC5"/>
    <w:rsid w:val="00AA3C3F"/>
    <w:rsid w:val="00AA6587"/>
    <w:rsid w:val="00AA680E"/>
    <w:rsid w:val="00AB15EA"/>
    <w:rsid w:val="00AB599F"/>
    <w:rsid w:val="00AB610B"/>
    <w:rsid w:val="00AC19FB"/>
    <w:rsid w:val="00AC2D71"/>
    <w:rsid w:val="00AC4933"/>
    <w:rsid w:val="00AC68DE"/>
    <w:rsid w:val="00AC7BDF"/>
    <w:rsid w:val="00AD06E3"/>
    <w:rsid w:val="00AD1E0D"/>
    <w:rsid w:val="00AD4B78"/>
    <w:rsid w:val="00AD4D1C"/>
    <w:rsid w:val="00AD6E67"/>
    <w:rsid w:val="00AE04E9"/>
    <w:rsid w:val="00AF1498"/>
    <w:rsid w:val="00AF2313"/>
    <w:rsid w:val="00AF30DA"/>
    <w:rsid w:val="00AF3E75"/>
    <w:rsid w:val="00B01DCB"/>
    <w:rsid w:val="00B02895"/>
    <w:rsid w:val="00B02FAB"/>
    <w:rsid w:val="00B06CA4"/>
    <w:rsid w:val="00B07433"/>
    <w:rsid w:val="00B102A3"/>
    <w:rsid w:val="00B12E93"/>
    <w:rsid w:val="00B131B3"/>
    <w:rsid w:val="00B154E0"/>
    <w:rsid w:val="00B212CF"/>
    <w:rsid w:val="00B2135F"/>
    <w:rsid w:val="00B217A6"/>
    <w:rsid w:val="00B22920"/>
    <w:rsid w:val="00B237D2"/>
    <w:rsid w:val="00B26BB9"/>
    <w:rsid w:val="00B27778"/>
    <w:rsid w:val="00B279CD"/>
    <w:rsid w:val="00B30A9E"/>
    <w:rsid w:val="00B30D28"/>
    <w:rsid w:val="00B314CF"/>
    <w:rsid w:val="00B33031"/>
    <w:rsid w:val="00B339BA"/>
    <w:rsid w:val="00B33F6B"/>
    <w:rsid w:val="00B42F46"/>
    <w:rsid w:val="00B44233"/>
    <w:rsid w:val="00B445FB"/>
    <w:rsid w:val="00B454B8"/>
    <w:rsid w:val="00B46EF7"/>
    <w:rsid w:val="00B516F8"/>
    <w:rsid w:val="00B527FE"/>
    <w:rsid w:val="00B53815"/>
    <w:rsid w:val="00B556DA"/>
    <w:rsid w:val="00B55782"/>
    <w:rsid w:val="00B56043"/>
    <w:rsid w:val="00B57AA1"/>
    <w:rsid w:val="00B644F7"/>
    <w:rsid w:val="00B658C5"/>
    <w:rsid w:val="00B66C83"/>
    <w:rsid w:val="00B66F2A"/>
    <w:rsid w:val="00B67C80"/>
    <w:rsid w:val="00B70968"/>
    <w:rsid w:val="00B7132C"/>
    <w:rsid w:val="00B73768"/>
    <w:rsid w:val="00B744A7"/>
    <w:rsid w:val="00B77D78"/>
    <w:rsid w:val="00B834AC"/>
    <w:rsid w:val="00B85443"/>
    <w:rsid w:val="00B862B6"/>
    <w:rsid w:val="00B87DE1"/>
    <w:rsid w:val="00B915FA"/>
    <w:rsid w:val="00B93D5F"/>
    <w:rsid w:val="00B95084"/>
    <w:rsid w:val="00B97695"/>
    <w:rsid w:val="00BA4B6F"/>
    <w:rsid w:val="00BA77C9"/>
    <w:rsid w:val="00BB1213"/>
    <w:rsid w:val="00BB1BF0"/>
    <w:rsid w:val="00BB23BA"/>
    <w:rsid w:val="00BB25F5"/>
    <w:rsid w:val="00BB3331"/>
    <w:rsid w:val="00BB5003"/>
    <w:rsid w:val="00BB55C7"/>
    <w:rsid w:val="00BB6F39"/>
    <w:rsid w:val="00BC052A"/>
    <w:rsid w:val="00BC0715"/>
    <w:rsid w:val="00BC4102"/>
    <w:rsid w:val="00BC6E60"/>
    <w:rsid w:val="00BC70D7"/>
    <w:rsid w:val="00BD26A0"/>
    <w:rsid w:val="00BD2A2E"/>
    <w:rsid w:val="00BD6995"/>
    <w:rsid w:val="00BE1F41"/>
    <w:rsid w:val="00BE1FDA"/>
    <w:rsid w:val="00BE27AE"/>
    <w:rsid w:val="00BE34EC"/>
    <w:rsid w:val="00BE3633"/>
    <w:rsid w:val="00BE3A4F"/>
    <w:rsid w:val="00BE4320"/>
    <w:rsid w:val="00BE46B8"/>
    <w:rsid w:val="00BE4B8D"/>
    <w:rsid w:val="00BE4F68"/>
    <w:rsid w:val="00BE6EC8"/>
    <w:rsid w:val="00BF0081"/>
    <w:rsid w:val="00BF1F2D"/>
    <w:rsid w:val="00BF6909"/>
    <w:rsid w:val="00C01F45"/>
    <w:rsid w:val="00C02A0D"/>
    <w:rsid w:val="00C0498E"/>
    <w:rsid w:val="00C057F4"/>
    <w:rsid w:val="00C108E0"/>
    <w:rsid w:val="00C11644"/>
    <w:rsid w:val="00C14CDD"/>
    <w:rsid w:val="00C1512D"/>
    <w:rsid w:val="00C16A12"/>
    <w:rsid w:val="00C16C76"/>
    <w:rsid w:val="00C2036A"/>
    <w:rsid w:val="00C20AC8"/>
    <w:rsid w:val="00C25018"/>
    <w:rsid w:val="00C26939"/>
    <w:rsid w:val="00C27265"/>
    <w:rsid w:val="00C277EE"/>
    <w:rsid w:val="00C27D87"/>
    <w:rsid w:val="00C3017A"/>
    <w:rsid w:val="00C309C4"/>
    <w:rsid w:val="00C321CA"/>
    <w:rsid w:val="00C32885"/>
    <w:rsid w:val="00C348B9"/>
    <w:rsid w:val="00C35B04"/>
    <w:rsid w:val="00C416B8"/>
    <w:rsid w:val="00C42A3F"/>
    <w:rsid w:val="00C44C50"/>
    <w:rsid w:val="00C45542"/>
    <w:rsid w:val="00C461C4"/>
    <w:rsid w:val="00C465FC"/>
    <w:rsid w:val="00C53153"/>
    <w:rsid w:val="00C54160"/>
    <w:rsid w:val="00C54920"/>
    <w:rsid w:val="00C56C51"/>
    <w:rsid w:val="00C60B3D"/>
    <w:rsid w:val="00C60C6A"/>
    <w:rsid w:val="00C61C09"/>
    <w:rsid w:val="00C627CB"/>
    <w:rsid w:val="00C630B0"/>
    <w:rsid w:val="00C65884"/>
    <w:rsid w:val="00C67753"/>
    <w:rsid w:val="00C77A91"/>
    <w:rsid w:val="00C808F4"/>
    <w:rsid w:val="00C80ACC"/>
    <w:rsid w:val="00C816F7"/>
    <w:rsid w:val="00C83439"/>
    <w:rsid w:val="00C8391A"/>
    <w:rsid w:val="00C866FC"/>
    <w:rsid w:val="00C94E1F"/>
    <w:rsid w:val="00C9755C"/>
    <w:rsid w:val="00CA20EA"/>
    <w:rsid w:val="00CA3BDB"/>
    <w:rsid w:val="00CA46E0"/>
    <w:rsid w:val="00CB0BFF"/>
    <w:rsid w:val="00CB4AEC"/>
    <w:rsid w:val="00CB5944"/>
    <w:rsid w:val="00CB76A6"/>
    <w:rsid w:val="00CC17D5"/>
    <w:rsid w:val="00CC1DCF"/>
    <w:rsid w:val="00CC2D5A"/>
    <w:rsid w:val="00CC520A"/>
    <w:rsid w:val="00CC5B8B"/>
    <w:rsid w:val="00CC657B"/>
    <w:rsid w:val="00CD1772"/>
    <w:rsid w:val="00CD1A8E"/>
    <w:rsid w:val="00CD2BA4"/>
    <w:rsid w:val="00CD321A"/>
    <w:rsid w:val="00CD40C7"/>
    <w:rsid w:val="00CD4D7E"/>
    <w:rsid w:val="00CD57B1"/>
    <w:rsid w:val="00CD604A"/>
    <w:rsid w:val="00CD717A"/>
    <w:rsid w:val="00CE1CBB"/>
    <w:rsid w:val="00CE30EE"/>
    <w:rsid w:val="00CE3C72"/>
    <w:rsid w:val="00CE4AF8"/>
    <w:rsid w:val="00CE58A7"/>
    <w:rsid w:val="00CE673E"/>
    <w:rsid w:val="00CF0A7E"/>
    <w:rsid w:val="00CF0F58"/>
    <w:rsid w:val="00CF4319"/>
    <w:rsid w:val="00CF5098"/>
    <w:rsid w:val="00CF6854"/>
    <w:rsid w:val="00CF70E8"/>
    <w:rsid w:val="00CF75A0"/>
    <w:rsid w:val="00D00B35"/>
    <w:rsid w:val="00D028A3"/>
    <w:rsid w:val="00D02F4F"/>
    <w:rsid w:val="00D113AF"/>
    <w:rsid w:val="00D1329D"/>
    <w:rsid w:val="00D14051"/>
    <w:rsid w:val="00D17BB7"/>
    <w:rsid w:val="00D25DB3"/>
    <w:rsid w:val="00D27049"/>
    <w:rsid w:val="00D27971"/>
    <w:rsid w:val="00D305F0"/>
    <w:rsid w:val="00D30DCA"/>
    <w:rsid w:val="00D32BB9"/>
    <w:rsid w:val="00D33439"/>
    <w:rsid w:val="00D34787"/>
    <w:rsid w:val="00D37EA7"/>
    <w:rsid w:val="00D40C89"/>
    <w:rsid w:val="00D44281"/>
    <w:rsid w:val="00D469AD"/>
    <w:rsid w:val="00D46AE5"/>
    <w:rsid w:val="00D50529"/>
    <w:rsid w:val="00D51795"/>
    <w:rsid w:val="00D51ABF"/>
    <w:rsid w:val="00D5335A"/>
    <w:rsid w:val="00D53847"/>
    <w:rsid w:val="00D53956"/>
    <w:rsid w:val="00D5451F"/>
    <w:rsid w:val="00D55EB1"/>
    <w:rsid w:val="00D6000F"/>
    <w:rsid w:val="00D61832"/>
    <w:rsid w:val="00D63AA7"/>
    <w:rsid w:val="00D664E8"/>
    <w:rsid w:val="00D671F9"/>
    <w:rsid w:val="00D74C66"/>
    <w:rsid w:val="00D756CA"/>
    <w:rsid w:val="00D76391"/>
    <w:rsid w:val="00D776E4"/>
    <w:rsid w:val="00D77EA8"/>
    <w:rsid w:val="00D803CF"/>
    <w:rsid w:val="00D82B01"/>
    <w:rsid w:val="00D835EC"/>
    <w:rsid w:val="00D85864"/>
    <w:rsid w:val="00D904CB"/>
    <w:rsid w:val="00D91296"/>
    <w:rsid w:val="00D948BF"/>
    <w:rsid w:val="00D9602C"/>
    <w:rsid w:val="00D96D9C"/>
    <w:rsid w:val="00D97D1D"/>
    <w:rsid w:val="00DA0D26"/>
    <w:rsid w:val="00DA2217"/>
    <w:rsid w:val="00DB0A41"/>
    <w:rsid w:val="00DB1A41"/>
    <w:rsid w:val="00DB1FFF"/>
    <w:rsid w:val="00DB3457"/>
    <w:rsid w:val="00DB50ED"/>
    <w:rsid w:val="00DB5CB0"/>
    <w:rsid w:val="00DB6228"/>
    <w:rsid w:val="00DB791C"/>
    <w:rsid w:val="00DC35C3"/>
    <w:rsid w:val="00DC3622"/>
    <w:rsid w:val="00DC4133"/>
    <w:rsid w:val="00DC56CE"/>
    <w:rsid w:val="00DD1DE3"/>
    <w:rsid w:val="00DD2DDF"/>
    <w:rsid w:val="00DD743D"/>
    <w:rsid w:val="00DD79DA"/>
    <w:rsid w:val="00DE037B"/>
    <w:rsid w:val="00DE0991"/>
    <w:rsid w:val="00DE6034"/>
    <w:rsid w:val="00DE7C5C"/>
    <w:rsid w:val="00DF110C"/>
    <w:rsid w:val="00DF4622"/>
    <w:rsid w:val="00DF7019"/>
    <w:rsid w:val="00DF74FD"/>
    <w:rsid w:val="00E024D8"/>
    <w:rsid w:val="00E02CEC"/>
    <w:rsid w:val="00E03524"/>
    <w:rsid w:val="00E035F0"/>
    <w:rsid w:val="00E045E6"/>
    <w:rsid w:val="00E0584E"/>
    <w:rsid w:val="00E077D7"/>
    <w:rsid w:val="00E1025B"/>
    <w:rsid w:val="00E114D0"/>
    <w:rsid w:val="00E11C90"/>
    <w:rsid w:val="00E11DEA"/>
    <w:rsid w:val="00E1280A"/>
    <w:rsid w:val="00E12FDA"/>
    <w:rsid w:val="00E14DF6"/>
    <w:rsid w:val="00E169FB"/>
    <w:rsid w:val="00E177F1"/>
    <w:rsid w:val="00E20CD5"/>
    <w:rsid w:val="00E21248"/>
    <w:rsid w:val="00E240D7"/>
    <w:rsid w:val="00E26609"/>
    <w:rsid w:val="00E26A5D"/>
    <w:rsid w:val="00E27825"/>
    <w:rsid w:val="00E30E06"/>
    <w:rsid w:val="00E31DA8"/>
    <w:rsid w:val="00E31FAF"/>
    <w:rsid w:val="00E32C28"/>
    <w:rsid w:val="00E337A3"/>
    <w:rsid w:val="00E33F65"/>
    <w:rsid w:val="00E3510F"/>
    <w:rsid w:val="00E369C0"/>
    <w:rsid w:val="00E3791C"/>
    <w:rsid w:val="00E42771"/>
    <w:rsid w:val="00E42DEB"/>
    <w:rsid w:val="00E44506"/>
    <w:rsid w:val="00E44775"/>
    <w:rsid w:val="00E44BC0"/>
    <w:rsid w:val="00E451C0"/>
    <w:rsid w:val="00E5151B"/>
    <w:rsid w:val="00E529DC"/>
    <w:rsid w:val="00E531A3"/>
    <w:rsid w:val="00E53328"/>
    <w:rsid w:val="00E557BD"/>
    <w:rsid w:val="00E561D3"/>
    <w:rsid w:val="00E57CC2"/>
    <w:rsid w:val="00E60447"/>
    <w:rsid w:val="00E62273"/>
    <w:rsid w:val="00E65C51"/>
    <w:rsid w:val="00E65E99"/>
    <w:rsid w:val="00E67607"/>
    <w:rsid w:val="00E67F6D"/>
    <w:rsid w:val="00E72882"/>
    <w:rsid w:val="00E7310A"/>
    <w:rsid w:val="00E739FF"/>
    <w:rsid w:val="00E74777"/>
    <w:rsid w:val="00E75B64"/>
    <w:rsid w:val="00E75C50"/>
    <w:rsid w:val="00E77081"/>
    <w:rsid w:val="00E77828"/>
    <w:rsid w:val="00E80310"/>
    <w:rsid w:val="00E81706"/>
    <w:rsid w:val="00E82AAF"/>
    <w:rsid w:val="00E85017"/>
    <w:rsid w:val="00E85237"/>
    <w:rsid w:val="00E86E15"/>
    <w:rsid w:val="00E86FC9"/>
    <w:rsid w:val="00E877C9"/>
    <w:rsid w:val="00E879E2"/>
    <w:rsid w:val="00E93D0E"/>
    <w:rsid w:val="00E968B8"/>
    <w:rsid w:val="00E975E7"/>
    <w:rsid w:val="00EA087F"/>
    <w:rsid w:val="00EA1731"/>
    <w:rsid w:val="00EA4A7D"/>
    <w:rsid w:val="00EA534B"/>
    <w:rsid w:val="00EA6720"/>
    <w:rsid w:val="00EB0082"/>
    <w:rsid w:val="00EB1510"/>
    <w:rsid w:val="00EB17A5"/>
    <w:rsid w:val="00EB47C2"/>
    <w:rsid w:val="00EB4EEB"/>
    <w:rsid w:val="00EC0313"/>
    <w:rsid w:val="00EC03D5"/>
    <w:rsid w:val="00EC0FC6"/>
    <w:rsid w:val="00EC2A7D"/>
    <w:rsid w:val="00EC2AEA"/>
    <w:rsid w:val="00EC3536"/>
    <w:rsid w:val="00EC366B"/>
    <w:rsid w:val="00EC3F2E"/>
    <w:rsid w:val="00EC4D07"/>
    <w:rsid w:val="00ED0913"/>
    <w:rsid w:val="00ED1342"/>
    <w:rsid w:val="00ED1E81"/>
    <w:rsid w:val="00ED4695"/>
    <w:rsid w:val="00EE1CF1"/>
    <w:rsid w:val="00EE20BF"/>
    <w:rsid w:val="00EE3749"/>
    <w:rsid w:val="00EE4A6B"/>
    <w:rsid w:val="00EE5B4D"/>
    <w:rsid w:val="00EE5ED4"/>
    <w:rsid w:val="00EE6EA1"/>
    <w:rsid w:val="00EE760E"/>
    <w:rsid w:val="00EE7639"/>
    <w:rsid w:val="00EF0256"/>
    <w:rsid w:val="00EF085F"/>
    <w:rsid w:val="00EF13B4"/>
    <w:rsid w:val="00EF222B"/>
    <w:rsid w:val="00EF38D4"/>
    <w:rsid w:val="00EF39DE"/>
    <w:rsid w:val="00EF4D7D"/>
    <w:rsid w:val="00EF5D51"/>
    <w:rsid w:val="00F00289"/>
    <w:rsid w:val="00F07516"/>
    <w:rsid w:val="00F07A80"/>
    <w:rsid w:val="00F11F9A"/>
    <w:rsid w:val="00F12B91"/>
    <w:rsid w:val="00F1340C"/>
    <w:rsid w:val="00F1342C"/>
    <w:rsid w:val="00F16828"/>
    <w:rsid w:val="00F17461"/>
    <w:rsid w:val="00F200B8"/>
    <w:rsid w:val="00F20952"/>
    <w:rsid w:val="00F22496"/>
    <w:rsid w:val="00F22A5A"/>
    <w:rsid w:val="00F22D88"/>
    <w:rsid w:val="00F32807"/>
    <w:rsid w:val="00F34B94"/>
    <w:rsid w:val="00F35412"/>
    <w:rsid w:val="00F36388"/>
    <w:rsid w:val="00F37064"/>
    <w:rsid w:val="00F37479"/>
    <w:rsid w:val="00F4684B"/>
    <w:rsid w:val="00F46DF2"/>
    <w:rsid w:val="00F53034"/>
    <w:rsid w:val="00F53CD7"/>
    <w:rsid w:val="00F54632"/>
    <w:rsid w:val="00F5697A"/>
    <w:rsid w:val="00F60269"/>
    <w:rsid w:val="00F63B99"/>
    <w:rsid w:val="00F64D16"/>
    <w:rsid w:val="00F66051"/>
    <w:rsid w:val="00F67669"/>
    <w:rsid w:val="00F67B37"/>
    <w:rsid w:val="00F67BB8"/>
    <w:rsid w:val="00F707A4"/>
    <w:rsid w:val="00F72484"/>
    <w:rsid w:val="00F72A6B"/>
    <w:rsid w:val="00F7393E"/>
    <w:rsid w:val="00F73FEF"/>
    <w:rsid w:val="00F741B6"/>
    <w:rsid w:val="00F75171"/>
    <w:rsid w:val="00F76501"/>
    <w:rsid w:val="00F766B5"/>
    <w:rsid w:val="00F77283"/>
    <w:rsid w:val="00F8162B"/>
    <w:rsid w:val="00F81C7A"/>
    <w:rsid w:val="00F85796"/>
    <w:rsid w:val="00F86FD3"/>
    <w:rsid w:val="00F87DB3"/>
    <w:rsid w:val="00F91E73"/>
    <w:rsid w:val="00F95DF9"/>
    <w:rsid w:val="00F9650C"/>
    <w:rsid w:val="00FA10CC"/>
    <w:rsid w:val="00FA36F1"/>
    <w:rsid w:val="00FB2C70"/>
    <w:rsid w:val="00FB4922"/>
    <w:rsid w:val="00FC17F3"/>
    <w:rsid w:val="00FC24B9"/>
    <w:rsid w:val="00FC2D85"/>
    <w:rsid w:val="00FC4277"/>
    <w:rsid w:val="00FC4812"/>
    <w:rsid w:val="00FC6689"/>
    <w:rsid w:val="00FC6B8B"/>
    <w:rsid w:val="00FC70BA"/>
    <w:rsid w:val="00FC7D24"/>
    <w:rsid w:val="00FD2748"/>
    <w:rsid w:val="00FE0364"/>
    <w:rsid w:val="00FE0D72"/>
    <w:rsid w:val="00FE1801"/>
    <w:rsid w:val="00FE405B"/>
    <w:rsid w:val="00FE4B71"/>
    <w:rsid w:val="00FE590C"/>
    <w:rsid w:val="00FE6CA3"/>
    <w:rsid w:val="00FE7B89"/>
    <w:rsid w:val="00FF2C56"/>
    <w:rsid w:val="00FF3578"/>
    <w:rsid w:val="00FF4AA0"/>
    <w:rsid w:val="00FF4D0C"/>
    <w:rsid w:val="00FF4EB0"/>
    <w:rsid w:val="00FF6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7D8C30"/>
  <w14:defaultImageDpi w14:val="300"/>
  <w15:docId w15:val="{82D48D23-7557-4145-BFE6-5319B4656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300" w:after="300" w:line="336" w:lineRule="auto"/>
    </w:pPr>
  </w:style>
  <w:style w:type="paragraph" w:styleId="Heading1">
    <w:name w:val="heading 1"/>
    <w:basedOn w:val="Normal"/>
    <w:next w:val="Normal"/>
    <w:link w:val="Heading1Char"/>
    <w:uiPriority w:val="9"/>
    <w:qFormat/>
    <w:pPr>
      <w:spacing w:before="540" w:after="180"/>
      <w:outlineLvl w:val="0"/>
    </w:pPr>
    <w:rPr>
      <w:rFonts w:asciiTheme="majorHAnsi" w:eastAsiaTheme="majorEastAsia" w:hAnsiTheme="majorHAnsi" w:cstheme="majorBidi"/>
      <w:b/>
      <w:bCs/>
      <w:kern w:val="36"/>
      <w:sz w:val="36"/>
      <w:szCs w:val="36"/>
    </w:rPr>
  </w:style>
  <w:style w:type="paragraph" w:styleId="Heading2">
    <w:name w:val="heading 2"/>
    <w:basedOn w:val="Normal"/>
    <w:next w:val="Normal"/>
    <w:link w:val="Heading2Char"/>
    <w:uiPriority w:val="9"/>
    <w:qFormat/>
    <w:pPr>
      <w:spacing w:before="480" w:after="160"/>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qFormat/>
    <w:pPr>
      <w:spacing w:before="390" w:after="13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pPr>
      <w:keepNext/>
      <w:keepLines/>
      <w:spacing w:after="100"/>
      <w:outlineLvl w:val="3"/>
    </w:pPr>
    <w:rPr>
      <w:rFonts w:asciiTheme="majorHAnsi" w:eastAsiaTheme="majorEastAsia" w:hAnsiTheme="majorHAnsi" w:cstheme="majorBidi"/>
      <w:b/>
      <w:bCs/>
    </w:rPr>
  </w:style>
  <w:style w:type="paragraph" w:styleId="Heading5">
    <w:name w:val="heading 5"/>
    <w:basedOn w:val="Normal"/>
    <w:next w:val="Normal"/>
    <w:link w:val="Heading5Char"/>
    <w:uiPriority w:val="9"/>
    <w:unhideWhenUsed/>
    <w:qFormat/>
    <w:rsid w:val="006E5FB8"/>
    <w:pPr>
      <w:keepNext/>
      <w:keepLines/>
      <w:spacing w:after="100"/>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unhideWhenUsed/>
    <w:qFormat/>
    <w:rsid w:val="006E5FB8"/>
    <w:pPr>
      <w:keepNext/>
      <w:keepLines/>
      <w:spacing w:after="100"/>
      <w:outlineLvl w:val="5"/>
    </w:pPr>
    <w:rPr>
      <w:rFonts w:asciiTheme="majorHAnsi" w:eastAsiaTheme="majorEastAsia" w:hAnsiTheme="majorHAnsi"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uiPriority w:val="10"/>
    <w:qFormat/>
    <w:pPr>
      <w:ind w:left="720"/>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45A8A" w:themeColor="accent1" w:themeShade="B5"/>
      <w:sz w:val="36"/>
      <w:szCs w:val="3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32"/>
      <w:szCs w:val="32"/>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E5FB8"/>
    <w:rPr>
      <w:rFonts w:asciiTheme="majorHAnsi" w:eastAsiaTheme="majorEastAsia" w:hAnsiTheme="majorHAnsi" w:cstheme="majorBidi"/>
      <w:b/>
      <w:bCs/>
    </w:rPr>
  </w:style>
  <w:style w:type="character" w:customStyle="1" w:styleId="Heading5Char">
    <w:name w:val="Heading 5 Char"/>
    <w:basedOn w:val="DefaultParagraphFont"/>
    <w:link w:val="Heading5"/>
    <w:uiPriority w:val="9"/>
    <w:rsid w:val="006E5FB8"/>
    <w:rPr>
      <w:rFonts w:asciiTheme="majorHAnsi" w:eastAsiaTheme="majorEastAsia" w:hAnsiTheme="majorHAnsi" w:cstheme="majorBidi"/>
      <w:i/>
      <w:iCs/>
    </w:rPr>
  </w:style>
  <w:style w:type="character" w:customStyle="1" w:styleId="Heading6Char">
    <w:name w:val="Heading 6 Char"/>
    <w:basedOn w:val="DefaultParagraphFont"/>
    <w:link w:val="Heading6"/>
    <w:uiPriority w:val="9"/>
    <w:rsid w:val="006E5FB8"/>
    <w:rPr>
      <w:rFonts w:asciiTheme="majorHAnsi" w:eastAsiaTheme="majorEastAsia" w:hAnsiTheme="majorHAnsi" w:cstheme="majorBidi"/>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customStyle="1" w:styleId="Code">
    <w:name w:val="Code"/>
    <w:basedOn w:val="DefaultParagraphFont"/>
    <w:uiPriority w:val="24"/>
    <w:qFormat/>
    <w:rPr>
      <w:rFonts w:ascii="Consolas" w:hAnsi="Consolas" w:cs="Consolas"/>
    </w:rPr>
  </w:style>
  <w:style w:type="character" w:customStyle="1" w:styleId="FootnoteTextChar">
    <w:name w:val="Footnote Text Char"/>
    <w:basedOn w:val="DefaultParagraphFont"/>
    <w:uiPriority w:val="99"/>
    <w:semiHidden/>
  </w:style>
  <w:style w:type="character" w:styleId="FootnoteReference">
    <w:name w:val="footnote reference"/>
    <w:basedOn w:val="DefaultParagraphFont"/>
    <w:uiPriority w:val="99"/>
    <w:semiHidden/>
    <w:unhideWhenUsed/>
    <w:rPr>
      <w:vertAlign w:val="superscript"/>
    </w:rPr>
  </w:style>
  <w:style w:type="paragraph" w:styleId="Caption">
    <w:name w:val="caption"/>
    <w:basedOn w:val="Normal"/>
    <w:next w:val="Normal"/>
    <w:uiPriority w:val="35"/>
    <w:unhideWhenUsed/>
    <w:qFormat/>
    <w:pPr>
      <w:spacing w:after="200"/>
    </w:pPr>
    <w:rPr>
      <w:i/>
    </w:rPr>
  </w:style>
  <w:style w:type="paragraph" w:styleId="NormalWeb">
    <w:name w:val="Normal (Web)"/>
    <w:basedOn w:val="Normal"/>
    <w:uiPriority w:val="99"/>
    <w:unhideWhenUsed/>
    <w:rsid w:val="00F16828"/>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F16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F16828"/>
    <w:rPr>
      <w:rFonts w:ascii="Courier New" w:eastAsia="Times New Roman" w:hAnsi="Courier New" w:cs="Courier New"/>
    </w:rPr>
  </w:style>
  <w:style w:type="table" w:styleId="TableGrid">
    <w:name w:val="Table Grid"/>
    <w:basedOn w:val="TableNormal"/>
    <w:uiPriority w:val="99"/>
    <w:rsid w:val="00603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link w:val="BodyChar"/>
    <w:rsid w:val="00CD1A8E"/>
    <w:pPr>
      <w:widowControl w:val="0"/>
      <w:pBdr>
        <w:top w:val="nil"/>
        <w:left w:val="nil"/>
        <w:bottom w:val="nil"/>
        <w:right w:val="nil"/>
        <w:between w:val="nil"/>
        <w:bar w:val="nil"/>
      </w:pBdr>
    </w:pPr>
    <w:rPr>
      <w:rFonts w:ascii="Arial" w:eastAsia="Arial Unicode MS" w:hAnsi="Arial" w:cs="Arial Unicode MS"/>
      <w:color w:val="000000"/>
      <w:u w:color="000000"/>
      <w:bdr w:val="nil"/>
      <w:lang w:val="pt-PT"/>
      <w14:textOutline w14:w="0" w14:cap="flat" w14:cmpd="sng" w14:algn="ctr">
        <w14:noFill/>
        <w14:prstDash w14:val="solid"/>
        <w14:bevel/>
      </w14:textOutline>
    </w:rPr>
  </w:style>
  <w:style w:type="character" w:customStyle="1" w:styleId="BodyChar">
    <w:name w:val="Body Char"/>
    <w:basedOn w:val="DefaultParagraphFont"/>
    <w:link w:val="Body"/>
    <w:rsid w:val="00CD1A8E"/>
    <w:rPr>
      <w:rFonts w:ascii="Arial" w:eastAsia="Arial Unicode MS" w:hAnsi="Arial" w:cs="Arial Unicode MS"/>
      <w:color w:val="000000"/>
      <w:u w:color="000000"/>
      <w:bdr w:val="nil"/>
      <w:lang w:val="pt-PT"/>
      <w14:textOutline w14:w="0" w14:cap="flat" w14:cmpd="sng" w14:algn="ctr">
        <w14:noFill/>
        <w14:prstDash w14:val="solid"/>
        <w14:bevel/>
      </w14:textOutline>
    </w:rPr>
  </w:style>
  <w:style w:type="paragraph" w:customStyle="1" w:styleId="EndNoteBibliographyTitle">
    <w:name w:val="EndNote Bibliography Title"/>
    <w:basedOn w:val="Normal"/>
    <w:link w:val="EndNoteBibliographyTitleChar"/>
    <w:rsid w:val="00F95DF9"/>
    <w:pPr>
      <w:spacing w:after="0"/>
      <w:jc w:val="center"/>
    </w:pPr>
    <w:rPr>
      <w:rFonts w:ascii="Arial" w:hAnsi="Arial" w:cs="Arial"/>
      <w:sz w:val="22"/>
    </w:rPr>
  </w:style>
  <w:style w:type="character" w:customStyle="1" w:styleId="EndNoteBibliographyTitleChar">
    <w:name w:val="EndNote Bibliography Title Char"/>
    <w:basedOn w:val="DefaultParagraphFont"/>
    <w:link w:val="EndNoteBibliographyTitle"/>
    <w:rsid w:val="00F95DF9"/>
    <w:rPr>
      <w:rFonts w:ascii="Arial" w:hAnsi="Arial" w:cs="Arial"/>
      <w:sz w:val="22"/>
    </w:rPr>
  </w:style>
  <w:style w:type="paragraph" w:customStyle="1" w:styleId="EndNoteBibliography">
    <w:name w:val="EndNote Bibliography"/>
    <w:basedOn w:val="Normal"/>
    <w:link w:val="EndNoteBibliographyChar"/>
    <w:rsid w:val="00F95DF9"/>
    <w:pPr>
      <w:spacing w:line="240" w:lineRule="auto"/>
      <w:jc w:val="both"/>
    </w:pPr>
    <w:rPr>
      <w:rFonts w:ascii="Arial" w:hAnsi="Arial" w:cs="Arial"/>
      <w:sz w:val="22"/>
    </w:rPr>
  </w:style>
  <w:style w:type="character" w:customStyle="1" w:styleId="EndNoteBibliographyChar">
    <w:name w:val="EndNote Bibliography Char"/>
    <w:basedOn w:val="DefaultParagraphFont"/>
    <w:link w:val="EndNoteBibliography"/>
    <w:rsid w:val="00F95DF9"/>
    <w:rPr>
      <w:rFonts w:ascii="Arial" w:hAnsi="Arial" w:cs="Arial"/>
      <w:sz w:val="22"/>
    </w:rPr>
  </w:style>
  <w:style w:type="paragraph" w:styleId="CommentText">
    <w:name w:val="annotation text"/>
    <w:basedOn w:val="Normal"/>
    <w:link w:val="CommentTextChar"/>
    <w:uiPriority w:val="99"/>
    <w:unhideWhenUsed/>
    <w:rsid w:val="00394A65"/>
    <w:pPr>
      <w:pBdr>
        <w:top w:val="nil"/>
        <w:left w:val="nil"/>
        <w:bottom w:val="nil"/>
        <w:right w:val="nil"/>
        <w:between w:val="nil"/>
        <w:bar w:val="nil"/>
      </w:pBdr>
      <w:spacing w:before="0" w:after="0" w:line="240" w:lineRule="auto"/>
    </w:pPr>
    <w:rPr>
      <w:rFonts w:ascii="Times New Roman" w:eastAsia="Arial Unicode MS" w:hAnsi="Times New Roman" w:cs="Times New Roman"/>
      <w:bdr w:val="nil"/>
    </w:rPr>
  </w:style>
  <w:style w:type="character" w:customStyle="1" w:styleId="CommentTextChar">
    <w:name w:val="Comment Text Char"/>
    <w:basedOn w:val="DefaultParagraphFont"/>
    <w:link w:val="CommentText"/>
    <w:uiPriority w:val="99"/>
    <w:rsid w:val="00394A65"/>
    <w:rPr>
      <w:rFonts w:ascii="Times New Roman" w:eastAsia="Arial Unicode MS" w:hAnsi="Times New Roman" w:cs="Times New Roman"/>
      <w:bdr w:val="nil"/>
    </w:rPr>
  </w:style>
  <w:style w:type="character" w:styleId="CommentReference">
    <w:name w:val="annotation reference"/>
    <w:basedOn w:val="DefaultParagraphFont"/>
    <w:uiPriority w:val="99"/>
    <w:semiHidden/>
    <w:unhideWhenUsed/>
    <w:rsid w:val="00394A65"/>
    <w:rPr>
      <w:sz w:val="16"/>
      <w:szCs w:val="16"/>
    </w:rPr>
  </w:style>
  <w:style w:type="paragraph" w:styleId="ListParagraph">
    <w:name w:val="List Paragraph"/>
    <w:basedOn w:val="Normal"/>
    <w:uiPriority w:val="34"/>
    <w:qFormat/>
    <w:rsid w:val="002B44CD"/>
    <w:pPr>
      <w:ind w:left="720"/>
      <w:contextualSpacing/>
    </w:pPr>
  </w:style>
  <w:style w:type="paragraph" w:styleId="TOCHeading">
    <w:name w:val="TOC Heading"/>
    <w:basedOn w:val="Heading1"/>
    <w:next w:val="Normal"/>
    <w:uiPriority w:val="39"/>
    <w:unhideWhenUsed/>
    <w:qFormat/>
    <w:rsid w:val="00806724"/>
    <w:pPr>
      <w:keepNext/>
      <w:keepLines/>
      <w:spacing w:before="480" w:after="0" w:line="276" w:lineRule="auto"/>
      <w:outlineLvl w:val="9"/>
    </w:pPr>
    <w:rPr>
      <w:color w:val="365F91" w:themeColor="accent1" w:themeShade="BF"/>
      <w:kern w:val="0"/>
      <w:sz w:val="28"/>
      <w:szCs w:val="28"/>
    </w:rPr>
  </w:style>
  <w:style w:type="paragraph" w:styleId="TOC3">
    <w:name w:val="toc 3"/>
    <w:basedOn w:val="Normal"/>
    <w:next w:val="Normal"/>
    <w:autoRedefine/>
    <w:uiPriority w:val="39"/>
    <w:unhideWhenUsed/>
    <w:rsid w:val="00806724"/>
    <w:pPr>
      <w:spacing w:before="0" w:after="0"/>
      <w:ind w:left="400"/>
    </w:pPr>
  </w:style>
  <w:style w:type="character" w:styleId="Hyperlink">
    <w:name w:val="Hyperlink"/>
    <w:basedOn w:val="DefaultParagraphFont"/>
    <w:uiPriority w:val="99"/>
    <w:unhideWhenUsed/>
    <w:rsid w:val="00806724"/>
    <w:rPr>
      <w:color w:val="0000FF" w:themeColor="hyperlink"/>
      <w:u w:val="single"/>
    </w:rPr>
  </w:style>
  <w:style w:type="paragraph" w:styleId="TOC1">
    <w:name w:val="toc 1"/>
    <w:basedOn w:val="Normal"/>
    <w:next w:val="Normal"/>
    <w:autoRedefine/>
    <w:uiPriority w:val="39"/>
    <w:unhideWhenUsed/>
    <w:rsid w:val="00806724"/>
    <w:pPr>
      <w:spacing w:before="240" w:after="120"/>
    </w:pPr>
    <w:rPr>
      <w:b/>
      <w:bCs/>
    </w:rPr>
  </w:style>
  <w:style w:type="paragraph" w:styleId="TOC2">
    <w:name w:val="toc 2"/>
    <w:basedOn w:val="Normal"/>
    <w:next w:val="Normal"/>
    <w:autoRedefine/>
    <w:uiPriority w:val="39"/>
    <w:unhideWhenUsed/>
    <w:rsid w:val="00806724"/>
    <w:pPr>
      <w:spacing w:before="120" w:after="0"/>
      <w:ind w:left="200"/>
    </w:pPr>
    <w:rPr>
      <w:i/>
      <w:iCs/>
    </w:rPr>
  </w:style>
  <w:style w:type="paragraph" w:styleId="TOC4">
    <w:name w:val="toc 4"/>
    <w:basedOn w:val="Normal"/>
    <w:next w:val="Normal"/>
    <w:autoRedefine/>
    <w:uiPriority w:val="99"/>
    <w:unhideWhenUsed/>
    <w:rsid w:val="00806724"/>
    <w:pPr>
      <w:spacing w:before="0" w:after="0"/>
      <w:ind w:left="600"/>
    </w:pPr>
  </w:style>
  <w:style w:type="paragraph" w:styleId="TOC5">
    <w:name w:val="toc 5"/>
    <w:basedOn w:val="Normal"/>
    <w:next w:val="Normal"/>
    <w:autoRedefine/>
    <w:uiPriority w:val="99"/>
    <w:unhideWhenUsed/>
    <w:rsid w:val="00806724"/>
    <w:pPr>
      <w:spacing w:before="0" w:after="0"/>
      <w:ind w:left="800"/>
    </w:pPr>
  </w:style>
  <w:style w:type="paragraph" w:styleId="TOC6">
    <w:name w:val="toc 6"/>
    <w:basedOn w:val="Normal"/>
    <w:next w:val="Normal"/>
    <w:autoRedefine/>
    <w:uiPriority w:val="99"/>
    <w:unhideWhenUsed/>
    <w:rsid w:val="00806724"/>
    <w:pPr>
      <w:spacing w:before="0" w:after="0"/>
      <w:ind w:left="1000"/>
    </w:pPr>
  </w:style>
  <w:style w:type="paragraph" w:styleId="TOC7">
    <w:name w:val="toc 7"/>
    <w:basedOn w:val="Normal"/>
    <w:next w:val="Normal"/>
    <w:autoRedefine/>
    <w:uiPriority w:val="99"/>
    <w:unhideWhenUsed/>
    <w:rsid w:val="00806724"/>
    <w:pPr>
      <w:spacing w:before="0" w:after="0"/>
      <w:ind w:left="1200"/>
    </w:pPr>
  </w:style>
  <w:style w:type="paragraph" w:styleId="TOC8">
    <w:name w:val="toc 8"/>
    <w:basedOn w:val="Normal"/>
    <w:next w:val="Normal"/>
    <w:autoRedefine/>
    <w:uiPriority w:val="99"/>
    <w:unhideWhenUsed/>
    <w:rsid w:val="00806724"/>
    <w:pPr>
      <w:spacing w:before="0" w:after="0"/>
      <w:ind w:left="1400"/>
    </w:pPr>
  </w:style>
  <w:style w:type="paragraph" w:styleId="TOC9">
    <w:name w:val="toc 9"/>
    <w:basedOn w:val="Normal"/>
    <w:next w:val="Normal"/>
    <w:autoRedefine/>
    <w:uiPriority w:val="99"/>
    <w:unhideWhenUsed/>
    <w:rsid w:val="00806724"/>
    <w:pPr>
      <w:spacing w:before="0" w:after="0"/>
      <w:ind w:left="1600"/>
    </w:pPr>
  </w:style>
  <w:style w:type="paragraph" w:styleId="Header">
    <w:name w:val="header"/>
    <w:basedOn w:val="Normal"/>
    <w:link w:val="HeaderChar"/>
    <w:uiPriority w:val="99"/>
    <w:unhideWhenUsed/>
    <w:rsid w:val="0089672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96722"/>
  </w:style>
  <w:style w:type="paragraph" w:styleId="Footer">
    <w:name w:val="footer"/>
    <w:basedOn w:val="Normal"/>
    <w:link w:val="FooterChar"/>
    <w:uiPriority w:val="99"/>
    <w:unhideWhenUsed/>
    <w:rsid w:val="0089672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96722"/>
  </w:style>
  <w:style w:type="paragraph" w:styleId="CommentSubject">
    <w:name w:val="annotation subject"/>
    <w:basedOn w:val="CommentText"/>
    <w:next w:val="CommentText"/>
    <w:link w:val="CommentSubjectChar"/>
    <w:uiPriority w:val="99"/>
    <w:semiHidden/>
    <w:unhideWhenUsed/>
    <w:rsid w:val="0007597B"/>
    <w:pPr>
      <w:pBdr>
        <w:top w:val="none" w:sz="0" w:space="0" w:color="auto"/>
        <w:left w:val="none" w:sz="0" w:space="0" w:color="auto"/>
        <w:bottom w:val="none" w:sz="0" w:space="0" w:color="auto"/>
        <w:right w:val="none" w:sz="0" w:space="0" w:color="auto"/>
        <w:between w:val="none" w:sz="0" w:space="0" w:color="auto"/>
        <w:bar w:val="none" w:sz="0" w:color="auto"/>
      </w:pBdr>
      <w:spacing w:before="300" w:after="300"/>
    </w:pPr>
    <w:rPr>
      <w:rFonts w:asciiTheme="minorHAnsi" w:eastAsiaTheme="minorEastAsia" w:hAnsiTheme="minorHAnsi" w:cstheme="minorBidi"/>
      <w:b/>
      <w:bCs/>
      <w:bdr w:val="none" w:sz="0" w:space="0" w:color="auto"/>
    </w:rPr>
  </w:style>
  <w:style w:type="character" w:customStyle="1" w:styleId="CommentSubjectChar">
    <w:name w:val="Comment Subject Char"/>
    <w:basedOn w:val="CommentTextChar"/>
    <w:link w:val="CommentSubject"/>
    <w:uiPriority w:val="99"/>
    <w:semiHidden/>
    <w:rsid w:val="0007597B"/>
    <w:rPr>
      <w:rFonts w:ascii="Times New Roman" w:eastAsia="Arial Unicode MS" w:hAnsi="Times New Roman" w:cs="Times New Roman"/>
      <w:b/>
      <w:bCs/>
      <w:bdr w:val="nil"/>
    </w:rPr>
  </w:style>
  <w:style w:type="character" w:styleId="FollowedHyperlink">
    <w:name w:val="FollowedHyperlink"/>
    <w:basedOn w:val="DefaultParagraphFont"/>
    <w:uiPriority w:val="99"/>
    <w:semiHidden/>
    <w:unhideWhenUsed/>
    <w:rsid w:val="005104CF"/>
    <w:rPr>
      <w:color w:val="800080" w:themeColor="followedHyperlink"/>
      <w:u w:val="single"/>
    </w:rPr>
  </w:style>
  <w:style w:type="character" w:styleId="UnresolvedMention">
    <w:name w:val="Unresolved Mention"/>
    <w:basedOn w:val="DefaultParagraphFont"/>
    <w:uiPriority w:val="99"/>
    <w:semiHidden/>
    <w:unhideWhenUsed/>
    <w:rsid w:val="005104CF"/>
    <w:rPr>
      <w:color w:val="605E5C"/>
      <w:shd w:val="clear" w:color="auto" w:fill="E1DFDD"/>
    </w:rPr>
  </w:style>
  <w:style w:type="character" w:styleId="PageNumber">
    <w:name w:val="page number"/>
    <w:basedOn w:val="DefaultParagraphFont"/>
    <w:uiPriority w:val="99"/>
    <w:semiHidden/>
    <w:unhideWhenUsed/>
    <w:rsid w:val="00752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79497">
      <w:bodyDiv w:val="1"/>
      <w:marLeft w:val="0"/>
      <w:marRight w:val="0"/>
      <w:marTop w:val="0"/>
      <w:marBottom w:val="0"/>
      <w:divBdr>
        <w:top w:val="none" w:sz="0" w:space="0" w:color="auto"/>
        <w:left w:val="none" w:sz="0" w:space="0" w:color="auto"/>
        <w:bottom w:val="none" w:sz="0" w:space="0" w:color="auto"/>
        <w:right w:val="none" w:sz="0" w:space="0" w:color="auto"/>
      </w:divBdr>
      <w:divsChild>
        <w:div w:id="915942109">
          <w:marLeft w:val="0"/>
          <w:marRight w:val="0"/>
          <w:marTop w:val="0"/>
          <w:marBottom w:val="0"/>
          <w:divBdr>
            <w:top w:val="none" w:sz="0" w:space="0" w:color="auto"/>
            <w:left w:val="none" w:sz="0" w:space="0" w:color="auto"/>
            <w:bottom w:val="none" w:sz="0" w:space="0" w:color="auto"/>
            <w:right w:val="none" w:sz="0" w:space="0" w:color="auto"/>
          </w:divBdr>
          <w:divsChild>
            <w:div w:id="526716076">
              <w:marLeft w:val="0"/>
              <w:marRight w:val="0"/>
              <w:marTop w:val="0"/>
              <w:marBottom w:val="0"/>
              <w:divBdr>
                <w:top w:val="none" w:sz="0" w:space="0" w:color="auto"/>
                <w:left w:val="none" w:sz="0" w:space="0" w:color="auto"/>
                <w:bottom w:val="none" w:sz="0" w:space="0" w:color="auto"/>
                <w:right w:val="none" w:sz="0" w:space="0" w:color="auto"/>
              </w:divBdr>
              <w:divsChild>
                <w:div w:id="182658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50210">
      <w:bodyDiv w:val="1"/>
      <w:marLeft w:val="0"/>
      <w:marRight w:val="0"/>
      <w:marTop w:val="0"/>
      <w:marBottom w:val="0"/>
      <w:divBdr>
        <w:top w:val="none" w:sz="0" w:space="0" w:color="auto"/>
        <w:left w:val="none" w:sz="0" w:space="0" w:color="auto"/>
        <w:bottom w:val="none" w:sz="0" w:space="0" w:color="auto"/>
        <w:right w:val="none" w:sz="0" w:space="0" w:color="auto"/>
      </w:divBdr>
      <w:divsChild>
        <w:div w:id="1392582818">
          <w:marLeft w:val="0"/>
          <w:marRight w:val="0"/>
          <w:marTop w:val="0"/>
          <w:marBottom w:val="0"/>
          <w:divBdr>
            <w:top w:val="none" w:sz="0" w:space="0" w:color="auto"/>
            <w:left w:val="none" w:sz="0" w:space="0" w:color="auto"/>
            <w:bottom w:val="none" w:sz="0" w:space="0" w:color="auto"/>
            <w:right w:val="none" w:sz="0" w:space="0" w:color="auto"/>
          </w:divBdr>
          <w:divsChild>
            <w:div w:id="1580484562">
              <w:marLeft w:val="0"/>
              <w:marRight w:val="0"/>
              <w:marTop w:val="0"/>
              <w:marBottom w:val="0"/>
              <w:divBdr>
                <w:top w:val="none" w:sz="0" w:space="0" w:color="auto"/>
                <w:left w:val="none" w:sz="0" w:space="0" w:color="auto"/>
                <w:bottom w:val="none" w:sz="0" w:space="0" w:color="auto"/>
                <w:right w:val="none" w:sz="0" w:space="0" w:color="auto"/>
              </w:divBdr>
              <w:divsChild>
                <w:div w:id="193535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03450">
      <w:bodyDiv w:val="1"/>
      <w:marLeft w:val="0"/>
      <w:marRight w:val="0"/>
      <w:marTop w:val="0"/>
      <w:marBottom w:val="0"/>
      <w:divBdr>
        <w:top w:val="none" w:sz="0" w:space="0" w:color="auto"/>
        <w:left w:val="none" w:sz="0" w:space="0" w:color="auto"/>
        <w:bottom w:val="none" w:sz="0" w:space="0" w:color="auto"/>
        <w:right w:val="none" w:sz="0" w:space="0" w:color="auto"/>
      </w:divBdr>
    </w:div>
    <w:div w:id="200244859">
      <w:bodyDiv w:val="1"/>
      <w:marLeft w:val="0"/>
      <w:marRight w:val="0"/>
      <w:marTop w:val="0"/>
      <w:marBottom w:val="0"/>
      <w:divBdr>
        <w:top w:val="none" w:sz="0" w:space="0" w:color="auto"/>
        <w:left w:val="none" w:sz="0" w:space="0" w:color="auto"/>
        <w:bottom w:val="none" w:sz="0" w:space="0" w:color="auto"/>
        <w:right w:val="none" w:sz="0" w:space="0" w:color="auto"/>
      </w:divBdr>
    </w:div>
    <w:div w:id="289627437">
      <w:bodyDiv w:val="1"/>
      <w:marLeft w:val="0"/>
      <w:marRight w:val="0"/>
      <w:marTop w:val="0"/>
      <w:marBottom w:val="0"/>
      <w:divBdr>
        <w:top w:val="none" w:sz="0" w:space="0" w:color="auto"/>
        <w:left w:val="none" w:sz="0" w:space="0" w:color="auto"/>
        <w:bottom w:val="none" w:sz="0" w:space="0" w:color="auto"/>
        <w:right w:val="none" w:sz="0" w:space="0" w:color="auto"/>
      </w:divBdr>
    </w:div>
    <w:div w:id="296254771">
      <w:bodyDiv w:val="1"/>
      <w:marLeft w:val="0"/>
      <w:marRight w:val="0"/>
      <w:marTop w:val="0"/>
      <w:marBottom w:val="0"/>
      <w:divBdr>
        <w:top w:val="none" w:sz="0" w:space="0" w:color="auto"/>
        <w:left w:val="none" w:sz="0" w:space="0" w:color="auto"/>
        <w:bottom w:val="none" w:sz="0" w:space="0" w:color="auto"/>
        <w:right w:val="none" w:sz="0" w:space="0" w:color="auto"/>
      </w:divBdr>
    </w:div>
    <w:div w:id="334696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537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4448479">
      <w:bodyDiv w:val="1"/>
      <w:marLeft w:val="0"/>
      <w:marRight w:val="0"/>
      <w:marTop w:val="0"/>
      <w:marBottom w:val="0"/>
      <w:divBdr>
        <w:top w:val="none" w:sz="0" w:space="0" w:color="auto"/>
        <w:left w:val="none" w:sz="0" w:space="0" w:color="auto"/>
        <w:bottom w:val="none" w:sz="0" w:space="0" w:color="auto"/>
        <w:right w:val="none" w:sz="0" w:space="0" w:color="auto"/>
      </w:divBdr>
    </w:div>
    <w:div w:id="374814776">
      <w:bodyDiv w:val="1"/>
      <w:marLeft w:val="0"/>
      <w:marRight w:val="0"/>
      <w:marTop w:val="0"/>
      <w:marBottom w:val="0"/>
      <w:divBdr>
        <w:top w:val="none" w:sz="0" w:space="0" w:color="auto"/>
        <w:left w:val="none" w:sz="0" w:space="0" w:color="auto"/>
        <w:bottom w:val="none" w:sz="0" w:space="0" w:color="auto"/>
        <w:right w:val="none" w:sz="0" w:space="0" w:color="auto"/>
      </w:divBdr>
    </w:div>
    <w:div w:id="643700084">
      <w:bodyDiv w:val="1"/>
      <w:marLeft w:val="0"/>
      <w:marRight w:val="0"/>
      <w:marTop w:val="0"/>
      <w:marBottom w:val="0"/>
      <w:divBdr>
        <w:top w:val="none" w:sz="0" w:space="0" w:color="auto"/>
        <w:left w:val="none" w:sz="0" w:space="0" w:color="auto"/>
        <w:bottom w:val="none" w:sz="0" w:space="0" w:color="auto"/>
        <w:right w:val="none" w:sz="0" w:space="0" w:color="auto"/>
      </w:divBdr>
    </w:div>
    <w:div w:id="730466107">
      <w:bodyDiv w:val="1"/>
      <w:marLeft w:val="0"/>
      <w:marRight w:val="0"/>
      <w:marTop w:val="0"/>
      <w:marBottom w:val="0"/>
      <w:divBdr>
        <w:top w:val="none" w:sz="0" w:space="0" w:color="auto"/>
        <w:left w:val="none" w:sz="0" w:space="0" w:color="auto"/>
        <w:bottom w:val="none" w:sz="0" w:space="0" w:color="auto"/>
        <w:right w:val="none" w:sz="0" w:space="0" w:color="auto"/>
      </w:divBdr>
    </w:div>
    <w:div w:id="761951873">
      <w:blockQuote w:val="1"/>
      <w:marLeft w:val="720"/>
      <w:marRight w:val="720"/>
      <w:marTop w:val="100"/>
      <w:marBottom w:val="100"/>
      <w:divBdr>
        <w:top w:val="none" w:sz="0" w:space="0" w:color="auto"/>
        <w:left w:val="none" w:sz="0" w:space="0" w:color="auto"/>
        <w:bottom w:val="none" w:sz="0" w:space="0" w:color="auto"/>
        <w:right w:val="none" w:sz="0" w:space="0" w:color="auto"/>
      </w:divBdr>
    </w:div>
    <w:div w:id="805701497">
      <w:bodyDiv w:val="1"/>
      <w:marLeft w:val="0"/>
      <w:marRight w:val="0"/>
      <w:marTop w:val="0"/>
      <w:marBottom w:val="0"/>
      <w:divBdr>
        <w:top w:val="none" w:sz="0" w:space="0" w:color="auto"/>
        <w:left w:val="none" w:sz="0" w:space="0" w:color="auto"/>
        <w:bottom w:val="none" w:sz="0" w:space="0" w:color="auto"/>
        <w:right w:val="none" w:sz="0" w:space="0" w:color="auto"/>
      </w:divBdr>
    </w:div>
    <w:div w:id="847256551">
      <w:bodyDiv w:val="1"/>
      <w:marLeft w:val="0"/>
      <w:marRight w:val="0"/>
      <w:marTop w:val="0"/>
      <w:marBottom w:val="0"/>
      <w:divBdr>
        <w:top w:val="none" w:sz="0" w:space="0" w:color="auto"/>
        <w:left w:val="none" w:sz="0" w:space="0" w:color="auto"/>
        <w:bottom w:val="none" w:sz="0" w:space="0" w:color="auto"/>
        <w:right w:val="none" w:sz="0" w:space="0" w:color="auto"/>
      </w:divBdr>
    </w:div>
    <w:div w:id="851384090">
      <w:bodyDiv w:val="1"/>
      <w:marLeft w:val="0"/>
      <w:marRight w:val="0"/>
      <w:marTop w:val="0"/>
      <w:marBottom w:val="0"/>
      <w:divBdr>
        <w:top w:val="none" w:sz="0" w:space="0" w:color="auto"/>
        <w:left w:val="none" w:sz="0" w:space="0" w:color="auto"/>
        <w:bottom w:val="none" w:sz="0" w:space="0" w:color="auto"/>
        <w:right w:val="none" w:sz="0" w:space="0" w:color="auto"/>
      </w:divBdr>
    </w:div>
    <w:div w:id="900793013">
      <w:bodyDiv w:val="1"/>
      <w:marLeft w:val="0"/>
      <w:marRight w:val="0"/>
      <w:marTop w:val="0"/>
      <w:marBottom w:val="0"/>
      <w:divBdr>
        <w:top w:val="none" w:sz="0" w:space="0" w:color="auto"/>
        <w:left w:val="none" w:sz="0" w:space="0" w:color="auto"/>
        <w:bottom w:val="none" w:sz="0" w:space="0" w:color="auto"/>
        <w:right w:val="none" w:sz="0" w:space="0" w:color="auto"/>
      </w:divBdr>
    </w:div>
    <w:div w:id="1111777404">
      <w:bodyDiv w:val="1"/>
      <w:marLeft w:val="0"/>
      <w:marRight w:val="0"/>
      <w:marTop w:val="0"/>
      <w:marBottom w:val="0"/>
      <w:divBdr>
        <w:top w:val="none" w:sz="0" w:space="0" w:color="auto"/>
        <w:left w:val="none" w:sz="0" w:space="0" w:color="auto"/>
        <w:bottom w:val="none" w:sz="0" w:space="0" w:color="auto"/>
        <w:right w:val="none" w:sz="0" w:space="0" w:color="auto"/>
      </w:divBdr>
    </w:div>
    <w:div w:id="1125537692">
      <w:bodyDiv w:val="1"/>
      <w:marLeft w:val="0"/>
      <w:marRight w:val="0"/>
      <w:marTop w:val="0"/>
      <w:marBottom w:val="0"/>
      <w:divBdr>
        <w:top w:val="none" w:sz="0" w:space="0" w:color="auto"/>
        <w:left w:val="none" w:sz="0" w:space="0" w:color="auto"/>
        <w:bottom w:val="none" w:sz="0" w:space="0" w:color="auto"/>
        <w:right w:val="none" w:sz="0" w:space="0" w:color="auto"/>
      </w:divBdr>
    </w:div>
    <w:div w:id="1138493843">
      <w:bodyDiv w:val="1"/>
      <w:marLeft w:val="0"/>
      <w:marRight w:val="0"/>
      <w:marTop w:val="0"/>
      <w:marBottom w:val="0"/>
      <w:divBdr>
        <w:top w:val="none" w:sz="0" w:space="0" w:color="auto"/>
        <w:left w:val="none" w:sz="0" w:space="0" w:color="auto"/>
        <w:bottom w:val="none" w:sz="0" w:space="0" w:color="auto"/>
        <w:right w:val="none" w:sz="0" w:space="0" w:color="auto"/>
      </w:divBdr>
    </w:div>
    <w:div w:id="1340959302">
      <w:bodyDiv w:val="1"/>
      <w:marLeft w:val="0"/>
      <w:marRight w:val="0"/>
      <w:marTop w:val="0"/>
      <w:marBottom w:val="0"/>
      <w:divBdr>
        <w:top w:val="none" w:sz="0" w:space="0" w:color="auto"/>
        <w:left w:val="none" w:sz="0" w:space="0" w:color="auto"/>
        <w:bottom w:val="none" w:sz="0" w:space="0" w:color="auto"/>
        <w:right w:val="none" w:sz="0" w:space="0" w:color="auto"/>
      </w:divBdr>
      <w:divsChild>
        <w:div w:id="277836207">
          <w:marLeft w:val="0"/>
          <w:marRight w:val="0"/>
          <w:marTop w:val="0"/>
          <w:marBottom w:val="0"/>
          <w:divBdr>
            <w:top w:val="none" w:sz="0" w:space="0" w:color="auto"/>
            <w:left w:val="none" w:sz="0" w:space="0" w:color="auto"/>
            <w:bottom w:val="none" w:sz="0" w:space="0" w:color="auto"/>
            <w:right w:val="none" w:sz="0" w:space="0" w:color="auto"/>
          </w:divBdr>
          <w:divsChild>
            <w:div w:id="360588602">
              <w:marLeft w:val="0"/>
              <w:marRight w:val="0"/>
              <w:marTop w:val="0"/>
              <w:marBottom w:val="0"/>
              <w:divBdr>
                <w:top w:val="none" w:sz="0" w:space="0" w:color="auto"/>
                <w:left w:val="none" w:sz="0" w:space="0" w:color="auto"/>
                <w:bottom w:val="none" w:sz="0" w:space="0" w:color="auto"/>
                <w:right w:val="none" w:sz="0" w:space="0" w:color="auto"/>
              </w:divBdr>
              <w:divsChild>
                <w:div w:id="13200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87915">
          <w:marLeft w:val="0"/>
          <w:marRight w:val="0"/>
          <w:marTop w:val="0"/>
          <w:marBottom w:val="0"/>
          <w:divBdr>
            <w:top w:val="none" w:sz="0" w:space="0" w:color="auto"/>
            <w:left w:val="none" w:sz="0" w:space="0" w:color="auto"/>
            <w:bottom w:val="none" w:sz="0" w:space="0" w:color="auto"/>
            <w:right w:val="none" w:sz="0" w:space="0" w:color="auto"/>
          </w:divBdr>
          <w:divsChild>
            <w:div w:id="1088815844">
              <w:marLeft w:val="0"/>
              <w:marRight w:val="0"/>
              <w:marTop w:val="0"/>
              <w:marBottom w:val="0"/>
              <w:divBdr>
                <w:top w:val="none" w:sz="0" w:space="0" w:color="auto"/>
                <w:left w:val="none" w:sz="0" w:space="0" w:color="auto"/>
                <w:bottom w:val="none" w:sz="0" w:space="0" w:color="auto"/>
                <w:right w:val="none" w:sz="0" w:space="0" w:color="auto"/>
              </w:divBdr>
              <w:divsChild>
                <w:div w:id="403528455">
                  <w:marLeft w:val="0"/>
                  <w:marRight w:val="0"/>
                  <w:marTop w:val="0"/>
                  <w:marBottom w:val="0"/>
                  <w:divBdr>
                    <w:top w:val="none" w:sz="0" w:space="0" w:color="auto"/>
                    <w:left w:val="none" w:sz="0" w:space="0" w:color="auto"/>
                    <w:bottom w:val="none" w:sz="0" w:space="0" w:color="auto"/>
                    <w:right w:val="none" w:sz="0" w:space="0" w:color="auto"/>
                  </w:divBdr>
                  <w:divsChild>
                    <w:div w:id="17498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062812">
          <w:marLeft w:val="0"/>
          <w:marRight w:val="0"/>
          <w:marTop w:val="0"/>
          <w:marBottom w:val="0"/>
          <w:divBdr>
            <w:top w:val="none" w:sz="0" w:space="0" w:color="auto"/>
            <w:left w:val="none" w:sz="0" w:space="0" w:color="auto"/>
            <w:bottom w:val="none" w:sz="0" w:space="0" w:color="auto"/>
            <w:right w:val="none" w:sz="0" w:space="0" w:color="auto"/>
          </w:divBdr>
          <w:divsChild>
            <w:div w:id="999121060">
              <w:marLeft w:val="0"/>
              <w:marRight w:val="0"/>
              <w:marTop w:val="0"/>
              <w:marBottom w:val="0"/>
              <w:divBdr>
                <w:top w:val="none" w:sz="0" w:space="0" w:color="auto"/>
                <w:left w:val="none" w:sz="0" w:space="0" w:color="auto"/>
                <w:bottom w:val="none" w:sz="0" w:space="0" w:color="auto"/>
                <w:right w:val="none" w:sz="0" w:space="0" w:color="auto"/>
              </w:divBdr>
              <w:divsChild>
                <w:div w:id="1398721">
                  <w:marLeft w:val="0"/>
                  <w:marRight w:val="0"/>
                  <w:marTop w:val="0"/>
                  <w:marBottom w:val="0"/>
                  <w:divBdr>
                    <w:top w:val="none" w:sz="0" w:space="0" w:color="auto"/>
                    <w:left w:val="none" w:sz="0" w:space="0" w:color="auto"/>
                    <w:bottom w:val="none" w:sz="0" w:space="0" w:color="auto"/>
                    <w:right w:val="none" w:sz="0" w:space="0" w:color="auto"/>
                  </w:divBdr>
                  <w:divsChild>
                    <w:div w:id="80323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316891">
          <w:marLeft w:val="0"/>
          <w:marRight w:val="0"/>
          <w:marTop w:val="0"/>
          <w:marBottom w:val="0"/>
          <w:divBdr>
            <w:top w:val="none" w:sz="0" w:space="0" w:color="auto"/>
            <w:left w:val="none" w:sz="0" w:space="0" w:color="auto"/>
            <w:bottom w:val="none" w:sz="0" w:space="0" w:color="auto"/>
            <w:right w:val="none" w:sz="0" w:space="0" w:color="auto"/>
          </w:divBdr>
          <w:divsChild>
            <w:div w:id="760446854">
              <w:marLeft w:val="0"/>
              <w:marRight w:val="0"/>
              <w:marTop w:val="0"/>
              <w:marBottom w:val="0"/>
              <w:divBdr>
                <w:top w:val="none" w:sz="0" w:space="0" w:color="auto"/>
                <w:left w:val="none" w:sz="0" w:space="0" w:color="auto"/>
                <w:bottom w:val="none" w:sz="0" w:space="0" w:color="auto"/>
                <w:right w:val="none" w:sz="0" w:space="0" w:color="auto"/>
              </w:divBdr>
              <w:divsChild>
                <w:div w:id="416635865">
                  <w:marLeft w:val="0"/>
                  <w:marRight w:val="0"/>
                  <w:marTop w:val="0"/>
                  <w:marBottom w:val="0"/>
                  <w:divBdr>
                    <w:top w:val="none" w:sz="0" w:space="0" w:color="auto"/>
                    <w:left w:val="none" w:sz="0" w:space="0" w:color="auto"/>
                    <w:bottom w:val="none" w:sz="0" w:space="0" w:color="auto"/>
                    <w:right w:val="none" w:sz="0" w:space="0" w:color="auto"/>
                  </w:divBdr>
                  <w:divsChild>
                    <w:div w:id="42784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856153">
          <w:marLeft w:val="0"/>
          <w:marRight w:val="0"/>
          <w:marTop w:val="0"/>
          <w:marBottom w:val="0"/>
          <w:divBdr>
            <w:top w:val="none" w:sz="0" w:space="0" w:color="auto"/>
            <w:left w:val="none" w:sz="0" w:space="0" w:color="auto"/>
            <w:bottom w:val="none" w:sz="0" w:space="0" w:color="auto"/>
            <w:right w:val="none" w:sz="0" w:space="0" w:color="auto"/>
          </w:divBdr>
          <w:divsChild>
            <w:div w:id="837233459">
              <w:marLeft w:val="0"/>
              <w:marRight w:val="0"/>
              <w:marTop w:val="0"/>
              <w:marBottom w:val="0"/>
              <w:divBdr>
                <w:top w:val="none" w:sz="0" w:space="0" w:color="auto"/>
                <w:left w:val="none" w:sz="0" w:space="0" w:color="auto"/>
                <w:bottom w:val="none" w:sz="0" w:space="0" w:color="auto"/>
                <w:right w:val="none" w:sz="0" w:space="0" w:color="auto"/>
              </w:divBdr>
              <w:divsChild>
                <w:div w:id="171380478">
                  <w:marLeft w:val="0"/>
                  <w:marRight w:val="0"/>
                  <w:marTop w:val="0"/>
                  <w:marBottom w:val="0"/>
                  <w:divBdr>
                    <w:top w:val="none" w:sz="0" w:space="0" w:color="auto"/>
                    <w:left w:val="none" w:sz="0" w:space="0" w:color="auto"/>
                    <w:bottom w:val="none" w:sz="0" w:space="0" w:color="auto"/>
                    <w:right w:val="none" w:sz="0" w:space="0" w:color="auto"/>
                  </w:divBdr>
                  <w:divsChild>
                    <w:div w:id="13187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984272">
          <w:marLeft w:val="0"/>
          <w:marRight w:val="0"/>
          <w:marTop w:val="0"/>
          <w:marBottom w:val="0"/>
          <w:divBdr>
            <w:top w:val="none" w:sz="0" w:space="0" w:color="auto"/>
            <w:left w:val="none" w:sz="0" w:space="0" w:color="auto"/>
            <w:bottom w:val="none" w:sz="0" w:space="0" w:color="auto"/>
            <w:right w:val="none" w:sz="0" w:space="0" w:color="auto"/>
          </w:divBdr>
          <w:divsChild>
            <w:div w:id="1550456214">
              <w:marLeft w:val="0"/>
              <w:marRight w:val="0"/>
              <w:marTop w:val="0"/>
              <w:marBottom w:val="0"/>
              <w:divBdr>
                <w:top w:val="none" w:sz="0" w:space="0" w:color="auto"/>
                <w:left w:val="none" w:sz="0" w:space="0" w:color="auto"/>
                <w:bottom w:val="none" w:sz="0" w:space="0" w:color="auto"/>
                <w:right w:val="none" w:sz="0" w:space="0" w:color="auto"/>
              </w:divBdr>
              <w:divsChild>
                <w:div w:id="8270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12583">
          <w:marLeft w:val="0"/>
          <w:marRight w:val="0"/>
          <w:marTop w:val="0"/>
          <w:marBottom w:val="0"/>
          <w:divBdr>
            <w:top w:val="none" w:sz="0" w:space="0" w:color="auto"/>
            <w:left w:val="none" w:sz="0" w:space="0" w:color="auto"/>
            <w:bottom w:val="none" w:sz="0" w:space="0" w:color="auto"/>
            <w:right w:val="none" w:sz="0" w:space="0" w:color="auto"/>
          </w:divBdr>
          <w:divsChild>
            <w:div w:id="1150319294">
              <w:marLeft w:val="0"/>
              <w:marRight w:val="0"/>
              <w:marTop w:val="0"/>
              <w:marBottom w:val="0"/>
              <w:divBdr>
                <w:top w:val="none" w:sz="0" w:space="0" w:color="auto"/>
                <w:left w:val="none" w:sz="0" w:space="0" w:color="auto"/>
                <w:bottom w:val="none" w:sz="0" w:space="0" w:color="auto"/>
                <w:right w:val="none" w:sz="0" w:space="0" w:color="auto"/>
              </w:divBdr>
              <w:divsChild>
                <w:div w:id="1203126749">
                  <w:marLeft w:val="0"/>
                  <w:marRight w:val="0"/>
                  <w:marTop w:val="0"/>
                  <w:marBottom w:val="0"/>
                  <w:divBdr>
                    <w:top w:val="none" w:sz="0" w:space="0" w:color="auto"/>
                    <w:left w:val="none" w:sz="0" w:space="0" w:color="auto"/>
                    <w:bottom w:val="none" w:sz="0" w:space="0" w:color="auto"/>
                    <w:right w:val="none" w:sz="0" w:space="0" w:color="auto"/>
                  </w:divBdr>
                  <w:divsChild>
                    <w:div w:id="180558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772734">
          <w:marLeft w:val="0"/>
          <w:marRight w:val="0"/>
          <w:marTop w:val="0"/>
          <w:marBottom w:val="0"/>
          <w:divBdr>
            <w:top w:val="none" w:sz="0" w:space="0" w:color="auto"/>
            <w:left w:val="none" w:sz="0" w:space="0" w:color="auto"/>
            <w:bottom w:val="none" w:sz="0" w:space="0" w:color="auto"/>
            <w:right w:val="none" w:sz="0" w:space="0" w:color="auto"/>
          </w:divBdr>
          <w:divsChild>
            <w:div w:id="1820491729">
              <w:marLeft w:val="0"/>
              <w:marRight w:val="0"/>
              <w:marTop w:val="0"/>
              <w:marBottom w:val="0"/>
              <w:divBdr>
                <w:top w:val="none" w:sz="0" w:space="0" w:color="auto"/>
                <w:left w:val="none" w:sz="0" w:space="0" w:color="auto"/>
                <w:bottom w:val="none" w:sz="0" w:space="0" w:color="auto"/>
                <w:right w:val="none" w:sz="0" w:space="0" w:color="auto"/>
              </w:divBdr>
              <w:divsChild>
                <w:div w:id="11884853">
                  <w:marLeft w:val="0"/>
                  <w:marRight w:val="0"/>
                  <w:marTop w:val="0"/>
                  <w:marBottom w:val="0"/>
                  <w:divBdr>
                    <w:top w:val="none" w:sz="0" w:space="0" w:color="auto"/>
                    <w:left w:val="none" w:sz="0" w:space="0" w:color="auto"/>
                    <w:bottom w:val="none" w:sz="0" w:space="0" w:color="auto"/>
                    <w:right w:val="none" w:sz="0" w:space="0" w:color="auto"/>
                  </w:divBdr>
                  <w:divsChild>
                    <w:div w:id="63164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959158">
          <w:marLeft w:val="0"/>
          <w:marRight w:val="0"/>
          <w:marTop w:val="0"/>
          <w:marBottom w:val="0"/>
          <w:divBdr>
            <w:top w:val="none" w:sz="0" w:space="0" w:color="auto"/>
            <w:left w:val="none" w:sz="0" w:space="0" w:color="auto"/>
            <w:bottom w:val="none" w:sz="0" w:space="0" w:color="auto"/>
            <w:right w:val="none" w:sz="0" w:space="0" w:color="auto"/>
          </w:divBdr>
          <w:divsChild>
            <w:div w:id="560217485">
              <w:marLeft w:val="0"/>
              <w:marRight w:val="0"/>
              <w:marTop w:val="0"/>
              <w:marBottom w:val="0"/>
              <w:divBdr>
                <w:top w:val="none" w:sz="0" w:space="0" w:color="auto"/>
                <w:left w:val="none" w:sz="0" w:space="0" w:color="auto"/>
                <w:bottom w:val="none" w:sz="0" w:space="0" w:color="auto"/>
                <w:right w:val="none" w:sz="0" w:space="0" w:color="auto"/>
              </w:divBdr>
              <w:divsChild>
                <w:div w:id="21305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44225">
          <w:marLeft w:val="0"/>
          <w:marRight w:val="0"/>
          <w:marTop w:val="0"/>
          <w:marBottom w:val="0"/>
          <w:divBdr>
            <w:top w:val="none" w:sz="0" w:space="0" w:color="auto"/>
            <w:left w:val="none" w:sz="0" w:space="0" w:color="auto"/>
            <w:bottom w:val="none" w:sz="0" w:space="0" w:color="auto"/>
            <w:right w:val="none" w:sz="0" w:space="0" w:color="auto"/>
          </w:divBdr>
          <w:divsChild>
            <w:div w:id="98297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2300">
      <w:bodyDiv w:val="1"/>
      <w:marLeft w:val="0"/>
      <w:marRight w:val="0"/>
      <w:marTop w:val="0"/>
      <w:marBottom w:val="0"/>
      <w:divBdr>
        <w:top w:val="none" w:sz="0" w:space="0" w:color="auto"/>
        <w:left w:val="none" w:sz="0" w:space="0" w:color="auto"/>
        <w:bottom w:val="none" w:sz="0" w:space="0" w:color="auto"/>
        <w:right w:val="none" w:sz="0" w:space="0" w:color="auto"/>
      </w:divBdr>
    </w:div>
    <w:div w:id="1382898300">
      <w:bodyDiv w:val="1"/>
      <w:marLeft w:val="0"/>
      <w:marRight w:val="0"/>
      <w:marTop w:val="0"/>
      <w:marBottom w:val="0"/>
      <w:divBdr>
        <w:top w:val="none" w:sz="0" w:space="0" w:color="auto"/>
        <w:left w:val="none" w:sz="0" w:space="0" w:color="auto"/>
        <w:bottom w:val="none" w:sz="0" w:space="0" w:color="auto"/>
        <w:right w:val="none" w:sz="0" w:space="0" w:color="auto"/>
      </w:divBdr>
    </w:div>
    <w:div w:id="1419904404">
      <w:bodyDiv w:val="1"/>
      <w:marLeft w:val="0"/>
      <w:marRight w:val="0"/>
      <w:marTop w:val="0"/>
      <w:marBottom w:val="0"/>
      <w:divBdr>
        <w:top w:val="none" w:sz="0" w:space="0" w:color="auto"/>
        <w:left w:val="none" w:sz="0" w:space="0" w:color="auto"/>
        <w:bottom w:val="none" w:sz="0" w:space="0" w:color="auto"/>
        <w:right w:val="none" w:sz="0" w:space="0" w:color="auto"/>
      </w:divBdr>
    </w:div>
    <w:div w:id="1597902397">
      <w:bodyDiv w:val="1"/>
      <w:marLeft w:val="0"/>
      <w:marRight w:val="0"/>
      <w:marTop w:val="0"/>
      <w:marBottom w:val="0"/>
      <w:divBdr>
        <w:top w:val="none" w:sz="0" w:space="0" w:color="auto"/>
        <w:left w:val="none" w:sz="0" w:space="0" w:color="auto"/>
        <w:bottom w:val="none" w:sz="0" w:space="0" w:color="auto"/>
        <w:right w:val="none" w:sz="0" w:space="0" w:color="auto"/>
      </w:divBdr>
    </w:div>
    <w:div w:id="1690448648">
      <w:bodyDiv w:val="1"/>
      <w:marLeft w:val="0"/>
      <w:marRight w:val="0"/>
      <w:marTop w:val="0"/>
      <w:marBottom w:val="0"/>
      <w:divBdr>
        <w:top w:val="none" w:sz="0" w:space="0" w:color="auto"/>
        <w:left w:val="none" w:sz="0" w:space="0" w:color="auto"/>
        <w:bottom w:val="none" w:sz="0" w:space="0" w:color="auto"/>
        <w:right w:val="none" w:sz="0" w:space="0" w:color="auto"/>
      </w:divBdr>
    </w:div>
    <w:div w:id="1710258672">
      <w:bodyDiv w:val="1"/>
      <w:marLeft w:val="0"/>
      <w:marRight w:val="0"/>
      <w:marTop w:val="0"/>
      <w:marBottom w:val="0"/>
      <w:divBdr>
        <w:top w:val="none" w:sz="0" w:space="0" w:color="auto"/>
        <w:left w:val="none" w:sz="0" w:space="0" w:color="auto"/>
        <w:bottom w:val="none" w:sz="0" w:space="0" w:color="auto"/>
        <w:right w:val="none" w:sz="0" w:space="0" w:color="auto"/>
      </w:divBdr>
    </w:div>
    <w:div w:id="1713310798">
      <w:bodyDiv w:val="1"/>
      <w:marLeft w:val="0"/>
      <w:marRight w:val="0"/>
      <w:marTop w:val="0"/>
      <w:marBottom w:val="0"/>
      <w:divBdr>
        <w:top w:val="none" w:sz="0" w:space="0" w:color="auto"/>
        <w:left w:val="none" w:sz="0" w:space="0" w:color="auto"/>
        <w:bottom w:val="none" w:sz="0" w:space="0" w:color="auto"/>
        <w:right w:val="none" w:sz="0" w:space="0" w:color="auto"/>
      </w:divBdr>
    </w:div>
    <w:div w:id="1747923260">
      <w:bodyDiv w:val="1"/>
      <w:marLeft w:val="0"/>
      <w:marRight w:val="0"/>
      <w:marTop w:val="0"/>
      <w:marBottom w:val="0"/>
      <w:divBdr>
        <w:top w:val="none" w:sz="0" w:space="0" w:color="auto"/>
        <w:left w:val="none" w:sz="0" w:space="0" w:color="auto"/>
        <w:bottom w:val="none" w:sz="0" w:space="0" w:color="auto"/>
        <w:right w:val="none" w:sz="0" w:space="0" w:color="auto"/>
      </w:divBdr>
    </w:div>
    <w:div w:id="1801681521">
      <w:bodyDiv w:val="1"/>
      <w:marLeft w:val="0"/>
      <w:marRight w:val="0"/>
      <w:marTop w:val="0"/>
      <w:marBottom w:val="0"/>
      <w:divBdr>
        <w:top w:val="none" w:sz="0" w:space="0" w:color="auto"/>
        <w:left w:val="none" w:sz="0" w:space="0" w:color="auto"/>
        <w:bottom w:val="none" w:sz="0" w:space="0" w:color="auto"/>
        <w:right w:val="none" w:sz="0" w:space="0" w:color="auto"/>
      </w:divBdr>
      <w:divsChild>
        <w:div w:id="1902668276">
          <w:marLeft w:val="0"/>
          <w:marRight w:val="0"/>
          <w:marTop w:val="0"/>
          <w:marBottom w:val="0"/>
          <w:divBdr>
            <w:top w:val="none" w:sz="0" w:space="0" w:color="auto"/>
            <w:left w:val="none" w:sz="0" w:space="0" w:color="auto"/>
            <w:bottom w:val="none" w:sz="0" w:space="0" w:color="auto"/>
            <w:right w:val="none" w:sz="0" w:space="0" w:color="auto"/>
          </w:divBdr>
          <w:divsChild>
            <w:div w:id="898981977">
              <w:marLeft w:val="0"/>
              <w:marRight w:val="0"/>
              <w:marTop w:val="0"/>
              <w:marBottom w:val="0"/>
              <w:divBdr>
                <w:top w:val="none" w:sz="0" w:space="0" w:color="auto"/>
                <w:left w:val="none" w:sz="0" w:space="0" w:color="auto"/>
                <w:bottom w:val="none" w:sz="0" w:space="0" w:color="auto"/>
                <w:right w:val="none" w:sz="0" w:space="0" w:color="auto"/>
              </w:divBdr>
              <w:divsChild>
                <w:div w:id="156999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98684">
          <w:marLeft w:val="0"/>
          <w:marRight w:val="0"/>
          <w:marTop w:val="0"/>
          <w:marBottom w:val="0"/>
          <w:divBdr>
            <w:top w:val="none" w:sz="0" w:space="0" w:color="auto"/>
            <w:left w:val="none" w:sz="0" w:space="0" w:color="auto"/>
            <w:bottom w:val="none" w:sz="0" w:space="0" w:color="auto"/>
            <w:right w:val="none" w:sz="0" w:space="0" w:color="auto"/>
          </w:divBdr>
          <w:divsChild>
            <w:div w:id="1287468495">
              <w:marLeft w:val="0"/>
              <w:marRight w:val="0"/>
              <w:marTop w:val="0"/>
              <w:marBottom w:val="0"/>
              <w:divBdr>
                <w:top w:val="none" w:sz="0" w:space="0" w:color="auto"/>
                <w:left w:val="none" w:sz="0" w:space="0" w:color="auto"/>
                <w:bottom w:val="none" w:sz="0" w:space="0" w:color="auto"/>
                <w:right w:val="none" w:sz="0" w:space="0" w:color="auto"/>
              </w:divBdr>
              <w:divsChild>
                <w:div w:id="1208252426">
                  <w:marLeft w:val="0"/>
                  <w:marRight w:val="0"/>
                  <w:marTop w:val="0"/>
                  <w:marBottom w:val="0"/>
                  <w:divBdr>
                    <w:top w:val="none" w:sz="0" w:space="0" w:color="auto"/>
                    <w:left w:val="none" w:sz="0" w:space="0" w:color="auto"/>
                    <w:bottom w:val="none" w:sz="0" w:space="0" w:color="auto"/>
                    <w:right w:val="none" w:sz="0" w:space="0" w:color="auto"/>
                  </w:divBdr>
                  <w:divsChild>
                    <w:div w:id="140020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56504">
          <w:marLeft w:val="0"/>
          <w:marRight w:val="0"/>
          <w:marTop w:val="0"/>
          <w:marBottom w:val="0"/>
          <w:divBdr>
            <w:top w:val="none" w:sz="0" w:space="0" w:color="auto"/>
            <w:left w:val="none" w:sz="0" w:space="0" w:color="auto"/>
            <w:bottom w:val="none" w:sz="0" w:space="0" w:color="auto"/>
            <w:right w:val="none" w:sz="0" w:space="0" w:color="auto"/>
          </w:divBdr>
          <w:divsChild>
            <w:div w:id="1637176208">
              <w:marLeft w:val="0"/>
              <w:marRight w:val="0"/>
              <w:marTop w:val="0"/>
              <w:marBottom w:val="0"/>
              <w:divBdr>
                <w:top w:val="none" w:sz="0" w:space="0" w:color="auto"/>
                <w:left w:val="none" w:sz="0" w:space="0" w:color="auto"/>
                <w:bottom w:val="none" w:sz="0" w:space="0" w:color="auto"/>
                <w:right w:val="none" w:sz="0" w:space="0" w:color="auto"/>
              </w:divBdr>
              <w:divsChild>
                <w:div w:id="1037702081">
                  <w:marLeft w:val="0"/>
                  <w:marRight w:val="0"/>
                  <w:marTop w:val="0"/>
                  <w:marBottom w:val="0"/>
                  <w:divBdr>
                    <w:top w:val="none" w:sz="0" w:space="0" w:color="auto"/>
                    <w:left w:val="none" w:sz="0" w:space="0" w:color="auto"/>
                    <w:bottom w:val="none" w:sz="0" w:space="0" w:color="auto"/>
                    <w:right w:val="none" w:sz="0" w:space="0" w:color="auto"/>
                  </w:divBdr>
                  <w:divsChild>
                    <w:div w:id="142950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77524">
          <w:marLeft w:val="0"/>
          <w:marRight w:val="0"/>
          <w:marTop w:val="0"/>
          <w:marBottom w:val="0"/>
          <w:divBdr>
            <w:top w:val="none" w:sz="0" w:space="0" w:color="auto"/>
            <w:left w:val="none" w:sz="0" w:space="0" w:color="auto"/>
            <w:bottom w:val="none" w:sz="0" w:space="0" w:color="auto"/>
            <w:right w:val="none" w:sz="0" w:space="0" w:color="auto"/>
          </w:divBdr>
          <w:divsChild>
            <w:div w:id="2077702538">
              <w:marLeft w:val="0"/>
              <w:marRight w:val="0"/>
              <w:marTop w:val="0"/>
              <w:marBottom w:val="0"/>
              <w:divBdr>
                <w:top w:val="none" w:sz="0" w:space="0" w:color="auto"/>
                <w:left w:val="none" w:sz="0" w:space="0" w:color="auto"/>
                <w:bottom w:val="none" w:sz="0" w:space="0" w:color="auto"/>
                <w:right w:val="none" w:sz="0" w:space="0" w:color="auto"/>
              </w:divBdr>
              <w:divsChild>
                <w:div w:id="670644495">
                  <w:marLeft w:val="0"/>
                  <w:marRight w:val="0"/>
                  <w:marTop w:val="0"/>
                  <w:marBottom w:val="0"/>
                  <w:divBdr>
                    <w:top w:val="none" w:sz="0" w:space="0" w:color="auto"/>
                    <w:left w:val="none" w:sz="0" w:space="0" w:color="auto"/>
                    <w:bottom w:val="none" w:sz="0" w:space="0" w:color="auto"/>
                    <w:right w:val="none" w:sz="0" w:space="0" w:color="auto"/>
                  </w:divBdr>
                  <w:divsChild>
                    <w:div w:id="192290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141227">
          <w:marLeft w:val="0"/>
          <w:marRight w:val="0"/>
          <w:marTop w:val="0"/>
          <w:marBottom w:val="0"/>
          <w:divBdr>
            <w:top w:val="none" w:sz="0" w:space="0" w:color="auto"/>
            <w:left w:val="none" w:sz="0" w:space="0" w:color="auto"/>
            <w:bottom w:val="none" w:sz="0" w:space="0" w:color="auto"/>
            <w:right w:val="none" w:sz="0" w:space="0" w:color="auto"/>
          </w:divBdr>
          <w:divsChild>
            <w:div w:id="487332111">
              <w:marLeft w:val="0"/>
              <w:marRight w:val="0"/>
              <w:marTop w:val="0"/>
              <w:marBottom w:val="0"/>
              <w:divBdr>
                <w:top w:val="none" w:sz="0" w:space="0" w:color="auto"/>
                <w:left w:val="none" w:sz="0" w:space="0" w:color="auto"/>
                <w:bottom w:val="none" w:sz="0" w:space="0" w:color="auto"/>
                <w:right w:val="none" w:sz="0" w:space="0" w:color="auto"/>
              </w:divBdr>
              <w:divsChild>
                <w:div w:id="994258154">
                  <w:marLeft w:val="0"/>
                  <w:marRight w:val="0"/>
                  <w:marTop w:val="0"/>
                  <w:marBottom w:val="0"/>
                  <w:divBdr>
                    <w:top w:val="none" w:sz="0" w:space="0" w:color="auto"/>
                    <w:left w:val="none" w:sz="0" w:space="0" w:color="auto"/>
                    <w:bottom w:val="none" w:sz="0" w:space="0" w:color="auto"/>
                    <w:right w:val="none" w:sz="0" w:space="0" w:color="auto"/>
                  </w:divBdr>
                  <w:divsChild>
                    <w:div w:id="148951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99769">
              <w:marLeft w:val="0"/>
              <w:marRight w:val="0"/>
              <w:marTop w:val="0"/>
              <w:marBottom w:val="0"/>
              <w:divBdr>
                <w:top w:val="none" w:sz="0" w:space="0" w:color="auto"/>
                <w:left w:val="none" w:sz="0" w:space="0" w:color="auto"/>
                <w:bottom w:val="none" w:sz="0" w:space="0" w:color="auto"/>
                <w:right w:val="none" w:sz="0" w:space="0" w:color="auto"/>
              </w:divBdr>
              <w:divsChild>
                <w:div w:id="1657564527">
                  <w:marLeft w:val="0"/>
                  <w:marRight w:val="0"/>
                  <w:marTop w:val="0"/>
                  <w:marBottom w:val="0"/>
                  <w:divBdr>
                    <w:top w:val="none" w:sz="0" w:space="0" w:color="auto"/>
                    <w:left w:val="none" w:sz="0" w:space="0" w:color="auto"/>
                    <w:bottom w:val="none" w:sz="0" w:space="0" w:color="auto"/>
                    <w:right w:val="none" w:sz="0" w:space="0" w:color="auto"/>
                  </w:divBdr>
                  <w:divsChild>
                    <w:div w:id="170323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394778">
          <w:marLeft w:val="0"/>
          <w:marRight w:val="0"/>
          <w:marTop w:val="0"/>
          <w:marBottom w:val="0"/>
          <w:divBdr>
            <w:top w:val="none" w:sz="0" w:space="0" w:color="auto"/>
            <w:left w:val="none" w:sz="0" w:space="0" w:color="auto"/>
            <w:bottom w:val="none" w:sz="0" w:space="0" w:color="auto"/>
            <w:right w:val="none" w:sz="0" w:space="0" w:color="auto"/>
          </w:divBdr>
          <w:divsChild>
            <w:div w:id="1739743891">
              <w:marLeft w:val="0"/>
              <w:marRight w:val="0"/>
              <w:marTop w:val="0"/>
              <w:marBottom w:val="0"/>
              <w:divBdr>
                <w:top w:val="none" w:sz="0" w:space="0" w:color="auto"/>
                <w:left w:val="none" w:sz="0" w:space="0" w:color="auto"/>
                <w:bottom w:val="none" w:sz="0" w:space="0" w:color="auto"/>
                <w:right w:val="none" w:sz="0" w:space="0" w:color="auto"/>
              </w:divBdr>
              <w:divsChild>
                <w:div w:id="182708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5864">
          <w:marLeft w:val="0"/>
          <w:marRight w:val="0"/>
          <w:marTop w:val="0"/>
          <w:marBottom w:val="0"/>
          <w:divBdr>
            <w:top w:val="none" w:sz="0" w:space="0" w:color="auto"/>
            <w:left w:val="none" w:sz="0" w:space="0" w:color="auto"/>
            <w:bottom w:val="none" w:sz="0" w:space="0" w:color="auto"/>
            <w:right w:val="none" w:sz="0" w:space="0" w:color="auto"/>
          </w:divBdr>
          <w:divsChild>
            <w:div w:id="642854048">
              <w:marLeft w:val="0"/>
              <w:marRight w:val="0"/>
              <w:marTop w:val="0"/>
              <w:marBottom w:val="0"/>
              <w:divBdr>
                <w:top w:val="none" w:sz="0" w:space="0" w:color="auto"/>
                <w:left w:val="none" w:sz="0" w:space="0" w:color="auto"/>
                <w:bottom w:val="none" w:sz="0" w:space="0" w:color="auto"/>
                <w:right w:val="none" w:sz="0" w:space="0" w:color="auto"/>
              </w:divBdr>
              <w:divsChild>
                <w:div w:id="476724653">
                  <w:marLeft w:val="0"/>
                  <w:marRight w:val="0"/>
                  <w:marTop w:val="0"/>
                  <w:marBottom w:val="0"/>
                  <w:divBdr>
                    <w:top w:val="none" w:sz="0" w:space="0" w:color="auto"/>
                    <w:left w:val="none" w:sz="0" w:space="0" w:color="auto"/>
                    <w:bottom w:val="none" w:sz="0" w:space="0" w:color="auto"/>
                    <w:right w:val="none" w:sz="0" w:space="0" w:color="auto"/>
                  </w:divBdr>
                  <w:divsChild>
                    <w:div w:id="181078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802578">
          <w:marLeft w:val="0"/>
          <w:marRight w:val="0"/>
          <w:marTop w:val="0"/>
          <w:marBottom w:val="0"/>
          <w:divBdr>
            <w:top w:val="none" w:sz="0" w:space="0" w:color="auto"/>
            <w:left w:val="none" w:sz="0" w:space="0" w:color="auto"/>
            <w:bottom w:val="none" w:sz="0" w:space="0" w:color="auto"/>
            <w:right w:val="none" w:sz="0" w:space="0" w:color="auto"/>
          </w:divBdr>
          <w:divsChild>
            <w:div w:id="1019284356">
              <w:marLeft w:val="0"/>
              <w:marRight w:val="0"/>
              <w:marTop w:val="0"/>
              <w:marBottom w:val="0"/>
              <w:divBdr>
                <w:top w:val="none" w:sz="0" w:space="0" w:color="auto"/>
                <w:left w:val="none" w:sz="0" w:space="0" w:color="auto"/>
                <w:bottom w:val="none" w:sz="0" w:space="0" w:color="auto"/>
                <w:right w:val="none" w:sz="0" w:space="0" w:color="auto"/>
              </w:divBdr>
              <w:divsChild>
                <w:div w:id="831945768">
                  <w:marLeft w:val="0"/>
                  <w:marRight w:val="0"/>
                  <w:marTop w:val="0"/>
                  <w:marBottom w:val="0"/>
                  <w:divBdr>
                    <w:top w:val="none" w:sz="0" w:space="0" w:color="auto"/>
                    <w:left w:val="none" w:sz="0" w:space="0" w:color="auto"/>
                    <w:bottom w:val="none" w:sz="0" w:space="0" w:color="auto"/>
                    <w:right w:val="none" w:sz="0" w:space="0" w:color="auto"/>
                  </w:divBdr>
                  <w:divsChild>
                    <w:div w:id="127555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571554">
          <w:marLeft w:val="0"/>
          <w:marRight w:val="0"/>
          <w:marTop w:val="0"/>
          <w:marBottom w:val="0"/>
          <w:divBdr>
            <w:top w:val="none" w:sz="0" w:space="0" w:color="auto"/>
            <w:left w:val="none" w:sz="0" w:space="0" w:color="auto"/>
            <w:bottom w:val="none" w:sz="0" w:space="0" w:color="auto"/>
            <w:right w:val="none" w:sz="0" w:space="0" w:color="auto"/>
          </w:divBdr>
          <w:divsChild>
            <w:div w:id="425880777">
              <w:marLeft w:val="0"/>
              <w:marRight w:val="0"/>
              <w:marTop w:val="0"/>
              <w:marBottom w:val="0"/>
              <w:divBdr>
                <w:top w:val="none" w:sz="0" w:space="0" w:color="auto"/>
                <w:left w:val="none" w:sz="0" w:space="0" w:color="auto"/>
                <w:bottom w:val="none" w:sz="0" w:space="0" w:color="auto"/>
                <w:right w:val="none" w:sz="0" w:space="0" w:color="auto"/>
              </w:divBdr>
              <w:divsChild>
                <w:div w:id="6945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390756">
          <w:marLeft w:val="0"/>
          <w:marRight w:val="0"/>
          <w:marTop w:val="0"/>
          <w:marBottom w:val="0"/>
          <w:divBdr>
            <w:top w:val="none" w:sz="0" w:space="0" w:color="auto"/>
            <w:left w:val="none" w:sz="0" w:space="0" w:color="auto"/>
            <w:bottom w:val="none" w:sz="0" w:space="0" w:color="auto"/>
            <w:right w:val="none" w:sz="0" w:space="0" w:color="auto"/>
          </w:divBdr>
          <w:divsChild>
            <w:div w:id="106792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5125">
      <w:bodyDiv w:val="1"/>
      <w:marLeft w:val="0"/>
      <w:marRight w:val="0"/>
      <w:marTop w:val="0"/>
      <w:marBottom w:val="0"/>
      <w:divBdr>
        <w:top w:val="none" w:sz="0" w:space="0" w:color="auto"/>
        <w:left w:val="none" w:sz="0" w:space="0" w:color="auto"/>
        <w:bottom w:val="none" w:sz="0" w:space="0" w:color="auto"/>
        <w:right w:val="none" w:sz="0" w:space="0" w:color="auto"/>
      </w:divBdr>
      <w:divsChild>
        <w:div w:id="142162691">
          <w:marLeft w:val="0"/>
          <w:marRight w:val="0"/>
          <w:marTop w:val="0"/>
          <w:marBottom w:val="0"/>
          <w:divBdr>
            <w:top w:val="none" w:sz="0" w:space="0" w:color="auto"/>
            <w:left w:val="none" w:sz="0" w:space="0" w:color="auto"/>
            <w:bottom w:val="none" w:sz="0" w:space="0" w:color="auto"/>
            <w:right w:val="none" w:sz="0" w:space="0" w:color="auto"/>
          </w:divBdr>
          <w:divsChild>
            <w:div w:id="1892836910">
              <w:marLeft w:val="0"/>
              <w:marRight w:val="0"/>
              <w:marTop w:val="0"/>
              <w:marBottom w:val="0"/>
              <w:divBdr>
                <w:top w:val="none" w:sz="0" w:space="0" w:color="auto"/>
                <w:left w:val="none" w:sz="0" w:space="0" w:color="auto"/>
                <w:bottom w:val="none" w:sz="0" w:space="0" w:color="auto"/>
                <w:right w:val="none" w:sz="0" w:space="0" w:color="auto"/>
              </w:divBdr>
              <w:divsChild>
                <w:div w:id="82505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501265">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0DFC0EA-9F49-024E-BD9B-705B605BE074}">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7A517-AE67-F545-B621-354EF7917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2</Pages>
  <Words>724</Words>
  <Characters>4091</Characters>
  <Application>Microsoft Office Word</Application>
  <DocSecurity>0</DocSecurity>
  <Lines>53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Isidore Rigoutsos</dc:creator>
  <cp:keywords/>
  <dc:description/>
  <cp:lastModifiedBy>Isidore Rigoutsos</cp:lastModifiedBy>
  <cp:revision>47</cp:revision>
  <cp:lastPrinted>2021-08-16T01:48:00Z</cp:lastPrinted>
  <dcterms:created xsi:type="dcterms:W3CDTF">2021-08-17T19:13:00Z</dcterms:created>
  <dcterms:modified xsi:type="dcterms:W3CDTF">2024-04-23T02:40:00Z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documentId_5767</vt:lpwstr>
  </property>
  <property fmtid="{D5CDD505-2E9C-101B-9397-08002B2CF9AE}" pid="3" name="grammarly_documentContext">
    <vt:lpwstr>{"goals":[],"domain":"general","emotions":[],"dialect":"american"}</vt:lpwstr>
  </property>
</Properties>
</file>